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4024" w:rsidRPr="001F54EA" w:rsidRDefault="00A83F74" w:rsidP="00684024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F54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ГР1. Усна взаємодія</w:t>
      </w:r>
    </w:p>
    <w:p w:rsidR="00684024" w:rsidRPr="001F54EA" w:rsidRDefault="00684024" w:rsidP="00684024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F74" w:rsidRPr="001F54EA" w:rsidRDefault="00A83F74" w:rsidP="00684024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1F54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Види оцінювання</w:t>
      </w:r>
      <w:r w:rsidR="00204168" w:rsidRPr="001F54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(аудіювання, діалог, диктант)</w:t>
      </w:r>
      <w:r w:rsidRPr="001F54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</w:p>
    <w:p w:rsidR="00A83F74" w:rsidRPr="001F54EA" w:rsidRDefault="00A83F74" w:rsidP="00684024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83F74" w:rsidRPr="001F54EA" w:rsidRDefault="00A83F74" w:rsidP="00A83F74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1F54E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Аудіювання (слухання - розуміння)</w:t>
      </w:r>
    </w:p>
    <w:p w:rsidR="00684024" w:rsidRPr="001F54EA" w:rsidRDefault="00684024" w:rsidP="00684024">
      <w:pPr>
        <w:pStyle w:val="a4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Перевіряється здатність учня 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сприймати на слух незнайоме за змістом висловлювання  із одного прослуховування: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розуміти: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мету висловлювання;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фактичний зміст;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причинно-наслідкові зв’язки;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тему і основну думку висловлювання;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виражально-зображувальні засоби прослуханого твору;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давати оцінку прослуханому.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аудіювання учнів здійснюється фронтально за одним із   варіантів.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Варіант перший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учитель читає один раз незнайомий учням текст, а потім пропонує серію запитань з варіантами відповідей. Школярі повинні мовчки вислухати кожне запитання, варіанти відповідей до нього, вибрати один із варіантів і записати лише його номер поряд із номером запитання: (наприклад, 1.3, де цифра «1» – номер запитання, а цифра «3» – номер обраної відповіді).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Варіант другий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учні одержують видрукувані запитання та варіанти відповідей на них і відзначають галочкою правильний з їхнього погляду варіант.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 п’ятому класі 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учням пропонуються 6 запитань з чотирма варіантами відповідей, </w:t>
      </w:r>
      <w:r w:rsidRPr="0073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6-9 класах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12 запитань з чотирма варіантами відповідей.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 одержання достовірних  результатів тестування кількість варіантів відповідей на тестове завдання не повинна бути меншою від чотирьох. Запитання мають торкатися всіх зазначених вище характеристик висловлювання і розташовуватися в порядку наростання їх складності.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Матеріал для контрольного завдання: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зв'язне висловлювання (текст) добирається відповідно до вимог програми для кожного класу.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тексту (і відповідно тривалість звучання) орієнтовно визначається так: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843"/>
        <w:gridCol w:w="1365"/>
        <w:gridCol w:w="1753"/>
        <w:gridCol w:w="1418"/>
      </w:tblGrid>
      <w:tr w:rsidR="00A83F74" w:rsidRPr="001F54EA" w:rsidTr="007D20DA">
        <w:trPr>
          <w:jc w:val="center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та час звучання текстів, що належать до</w:t>
            </w:r>
          </w:p>
        </w:tc>
      </w:tr>
      <w:tr w:rsidR="00A83F74" w:rsidRPr="001F54EA" w:rsidTr="007D20D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художнього стилю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 стилів</w:t>
            </w:r>
          </w:p>
        </w:tc>
      </w:tr>
      <w:tr w:rsidR="00A83F74" w:rsidRPr="001F54EA" w:rsidTr="007D20DA">
        <w:trPr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400-500 слів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хвилин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300-400 слів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хвилин</w:t>
            </w:r>
          </w:p>
        </w:tc>
      </w:tr>
      <w:tr w:rsidR="00A83F74" w:rsidRPr="001F54EA" w:rsidTr="007D20DA">
        <w:trPr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400-500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</w:tr>
      <w:tr w:rsidR="00A83F74" w:rsidRPr="001F54EA" w:rsidTr="007D20DA">
        <w:trPr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A83F74" w:rsidRPr="001F54EA" w:rsidTr="007D20DA">
        <w:trPr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</w:tr>
      <w:tr w:rsidR="00A83F74" w:rsidRPr="001F54EA" w:rsidTr="007D20DA">
        <w:trPr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800-900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</w:tbl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Одиниця контролю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82F28"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учнів на запитання за прослуханим текстом, одержані в результаті виконання тестових завдань.</w:t>
      </w:r>
    </w:p>
    <w:p w:rsidR="008C5B19" w:rsidRPr="001F54EA" w:rsidRDefault="008C5B19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4.Оцінювання.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 відповідь на кожне із 6 запитань оцінюється двома балами, кожне із 12 запитань оцінюється одним балом. Оцінювання здійснюється з огляду на те, що за цей вид діяльності учень може одержати від 1 балу (за сумлінну роботу, яка ще не дала належного результату) до 12 балів (за бездоганно виконану роботу). У тому разі, коли учень з певних причин не виконав завдання, він має пройти перевірку додатково, щоб одержати відповідний бал.</w:t>
      </w:r>
    </w:p>
    <w:p w:rsidR="00684024" w:rsidRDefault="00684024" w:rsidP="00A83F74">
      <w:pPr>
        <w:shd w:val="clear" w:color="auto" w:fill="FFFFFF" w:themeFill="background1"/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AD7" w:rsidRDefault="006D7AD7" w:rsidP="00A83F74">
      <w:pPr>
        <w:shd w:val="clear" w:color="auto" w:fill="FFFFFF" w:themeFill="background1"/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F88" w:rsidRDefault="00BB6F88" w:rsidP="00A83F74">
      <w:pPr>
        <w:shd w:val="clear" w:color="auto" w:fill="FFFFFF" w:themeFill="background1"/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F88" w:rsidRPr="001F54EA" w:rsidRDefault="00BB6F88" w:rsidP="00A83F74">
      <w:pPr>
        <w:shd w:val="clear" w:color="auto" w:fill="FFFFFF" w:themeFill="background1"/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74" w:rsidRPr="001F54EA" w:rsidRDefault="00A83F74" w:rsidP="00A83F74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</w:pPr>
      <w:r w:rsidRPr="001F54E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lastRenderedPageBreak/>
        <w:t>Усне діалогічне мовлення перевіряється в 5-9 класах.</w:t>
      </w:r>
    </w:p>
    <w:p w:rsidR="00684024" w:rsidRPr="001F54EA" w:rsidRDefault="00684024" w:rsidP="00684024">
      <w:pPr>
        <w:pStyle w:val="a4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</w:pP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Перевіряються здатність учнів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виявляти певний рівень обізнаності з теми, що обговорюється;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демонструвати вміння: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складати діалог  відповідно до запропонованої ситуації й мети спілкування;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самостійно досягати комунікативної мети;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використовувати репліки для стимулювання, підтримання діалогу, формули мовленнєвого етикету;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дотримуватися теми спілкування;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додержуватися правил спілкування.;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дотримуватись норм літературної мови;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демонструвати певний рівень вправності у процесі діалогу (стислість, логічність,     виразність, доречність, винахідливість тощо);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висловлювати особисту позицію щодо теми, яка обговорюється;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аргументувати висловлені тези, ввічливо спростовувати помилкові висловлювання співрозмовника.</w:t>
      </w:r>
    </w:p>
    <w:p w:rsidR="00A83F74" w:rsidRPr="001F54EA" w:rsidRDefault="00A83F74" w:rsidP="0068402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 характеристики діалогу є основними критеріями при його оцінюванні.</w:t>
      </w:r>
    </w:p>
    <w:p w:rsidR="00A83F74" w:rsidRPr="001F54EA" w:rsidRDefault="00A83F74" w:rsidP="0068402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рівня сформованості діалогічного мовлення здійснюється таким чином: учитель пропонує двом учням вибрати одну із запропонованих  тем чи мовленнєвих ситуацій(теми чи ситуації пропонуються різного рівня складності), обдумати її  й обговорити із товаришем  перед класом у формі діалогу протягом 3-5 хвилин. Оцінка ставиться кожному з учнів.</w:t>
      </w:r>
    </w:p>
    <w:p w:rsidR="00684024" w:rsidRPr="001F54EA" w:rsidRDefault="00684024" w:rsidP="0068402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Матеріал для контрольних завдань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добирається з урахуванням  тематики соціокультурної  змістової лінії чинної програми, рівня підготовки, вікових особливостей та пізнавальних інтересів учнів.</w:t>
      </w:r>
    </w:p>
    <w:p w:rsidR="00684024" w:rsidRPr="001F54EA" w:rsidRDefault="0068402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Одиниця контролю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: діалог, складений двома учнями.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діалогу визначається так:</w:t>
      </w:r>
    </w:p>
    <w:tbl>
      <w:tblPr>
        <w:tblW w:w="0" w:type="auto"/>
        <w:tblInd w:w="16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5245"/>
      </w:tblGrid>
      <w:tr w:rsidR="00A83F74" w:rsidRPr="001F54EA" w:rsidTr="007D20DA">
        <w:trPr>
          <w:trHeight w:val="55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ru-RU"/>
              </w:rPr>
              <w:t>Орієнтовна кількість реплік для двох учнів</w:t>
            </w:r>
          </w:p>
        </w:tc>
      </w:tr>
      <w:tr w:rsidR="00A83F74" w:rsidRPr="001F54EA" w:rsidTr="007D20DA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реплік</w:t>
            </w:r>
          </w:p>
        </w:tc>
      </w:tr>
      <w:tr w:rsidR="00A83F74" w:rsidRPr="001F54EA" w:rsidTr="007D20DA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реплік</w:t>
            </w:r>
          </w:p>
        </w:tc>
      </w:tr>
      <w:tr w:rsidR="00A83F74" w:rsidRPr="001F54EA" w:rsidTr="007D20DA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реплік</w:t>
            </w:r>
          </w:p>
        </w:tc>
      </w:tr>
      <w:tr w:rsidR="00A83F74" w:rsidRPr="001F54EA" w:rsidTr="007D20DA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реплік</w:t>
            </w:r>
          </w:p>
        </w:tc>
      </w:tr>
      <w:tr w:rsidR="00A83F74" w:rsidRPr="001F54EA" w:rsidTr="007D20DA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 реплік</w:t>
            </w:r>
          </w:p>
        </w:tc>
      </w:tr>
      <w:tr w:rsidR="00A83F74" w:rsidRPr="001F54EA" w:rsidTr="007D20DA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 реплік</w:t>
            </w:r>
          </w:p>
        </w:tc>
      </w:tr>
      <w:tr w:rsidR="00A83F74" w:rsidRPr="001F54EA" w:rsidTr="007D20DA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 реплік</w:t>
            </w:r>
          </w:p>
        </w:tc>
      </w:tr>
    </w:tbl>
    <w:p w:rsidR="00A83F74" w:rsidRPr="006D7AD7" w:rsidRDefault="00A83F74" w:rsidP="00A83F7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7AD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Примітка</w:t>
      </w:r>
      <w:r w:rsidRPr="006D7AD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Під час оцінювання діалогу необхідно диференціювати репліки на розгорнуті (складаються з двох і більше речень) і нерозгорнуті (виражені одним реченням). Якщо репліки розгорнуті, то їх кількість зменшується. До вказаної кількості не зараховуються слова, що відносяться до мовленнєвого етикету (звертання, привітання, прощання тощо).</w:t>
      </w:r>
    </w:p>
    <w:p w:rsidR="00684024" w:rsidRPr="001F54EA" w:rsidRDefault="00684024" w:rsidP="00A83F7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Оцінювання</w:t>
      </w:r>
      <w:r w:rsidR="00684024"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діалогу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 оцінювання</w:t>
      </w:r>
    </w:p>
    <w:p w:rsidR="00A83F74" w:rsidRPr="001F54EA" w:rsidRDefault="00A83F74" w:rsidP="00A83F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0"/>
        <w:gridCol w:w="689"/>
        <w:gridCol w:w="11"/>
        <w:gridCol w:w="6485"/>
      </w:tblGrid>
      <w:tr w:rsidR="00A83F74" w:rsidRPr="001F54EA" w:rsidTr="00A83F74"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37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складених учнями діалогів</w:t>
            </w:r>
          </w:p>
        </w:tc>
      </w:tr>
      <w:tr w:rsidR="00A83F74" w:rsidRPr="001F54EA" w:rsidTr="00A83F74">
        <w:trPr>
          <w:trHeight w:val="918"/>
        </w:trPr>
        <w:tc>
          <w:tcPr>
            <w:tcW w:w="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Початковий</w:t>
            </w:r>
          </w:p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(Бали  цього рівня одержують учні, </w:t>
            </w: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успіхи яких у самостійному складанні діалогу поки що незначні)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учня виникають значні труднощі у підтриманні діалогу. Здебільшого він відповідає на запитання лише “так” чи “ні” або аналогічними уривчастими реченнями ствердного чи заперечного характеру.</w:t>
            </w:r>
          </w:p>
        </w:tc>
      </w:tr>
      <w:tr w:rsidR="00A83F74" w:rsidRPr="001F54EA" w:rsidTr="00A83F74">
        <w:trPr>
          <w:trHeight w:val="152"/>
        </w:trPr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1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1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відповідає на елементарні запитання короткими репліками, що містять недоліки різного характеру, але сам досягти комунікативної мети не може.</w:t>
            </w:r>
          </w:p>
        </w:tc>
      </w:tr>
      <w:tr w:rsidR="00A83F74" w:rsidRPr="001F54EA" w:rsidTr="00A83F74">
        <w:trPr>
          <w:trHeight w:val="102"/>
        </w:trPr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1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1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бере участь у діалозі за найпростішою за змістом мовленнєвою ситуацією, може не лише відповідати на запитання співрозмовника, а й формулювати деякі запитання, припускаючись помилок різного характеру. Проте комунікативна мета  досягається ним лише частково.</w:t>
            </w:r>
          </w:p>
        </w:tc>
      </w:tr>
      <w:tr w:rsidR="00A83F74" w:rsidRPr="001F54EA" w:rsidTr="00A83F74">
        <w:trPr>
          <w:trHeight w:val="135"/>
        </w:trPr>
        <w:tc>
          <w:tcPr>
            <w:tcW w:w="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Середній</w:t>
            </w:r>
          </w:p>
          <w:p w:rsidR="00A83F74" w:rsidRPr="001F54EA" w:rsidRDefault="00A83F74" w:rsidP="00684024">
            <w:pPr>
              <w:shd w:val="clear" w:color="auto" w:fill="FFFFFF" w:themeFill="background1"/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(Балів цього рівня заслуговують учні, які досягли певних результатів у складанні діалогу за двома-чотирма показниками з нескладної теми, але за іншими критеріями результати поки що незначні)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бере участь у діалозі з нескладної за змістом теми, в основному досягає мети спілкування, проте репліки його недостатньо вдалі, оскільки не враховують належним чином ситуацію спілкування, не відзначаються послідовністю, доказовістю; трапляється чимало помилок у доборі слів, побудові речень, їх інтонуванні тощо.</w:t>
            </w:r>
          </w:p>
        </w:tc>
      </w:tr>
      <w:tr w:rsidR="00A83F74" w:rsidRPr="001F54EA" w:rsidTr="00A83F74">
        <w:trPr>
          <w:trHeight w:val="152"/>
        </w:trPr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1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1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бере участь у діалозі за нескладною за змістом мовленнєвою ситуацією,  додержує елементарних правил поведінки в розмові, загалом досягає комунікативної мети, проте допускає відхилення від теми, мовлення його характеризується стереотипністю, недостатньою різноманітністю і  потребує істотної корекції тощо.</w:t>
            </w:r>
          </w:p>
        </w:tc>
      </w:tr>
      <w:tr w:rsidR="00A83F74" w:rsidRPr="001F54EA" w:rsidTr="00A83F74">
        <w:trPr>
          <w:trHeight w:val="1950"/>
        </w:trPr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успішно досягає комунікативної мети в діалозі з нескладної теми, його репліки загалом є змістовними,  відповідають основним правилам поведінки у розмові, нормам етикету, проте їм не вистачає самостійності суджень, їх аргументації, новизни, лаконізму в досягненні комунікативної мети, наявна певна кількість помилок у мовному оформленні реплік тощо.</w:t>
            </w:r>
          </w:p>
        </w:tc>
      </w:tr>
      <w:tr w:rsidR="00A83F74" w:rsidRPr="001F54EA" w:rsidTr="00A83F74">
        <w:trPr>
          <w:trHeight w:val="271"/>
        </w:trPr>
        <w:tc>
          <w:tcPr>
            <w:tcW w:w="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Достатній</w:t>
            </w:r>
          </w:p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(Балів цього рівня заслуговують учні, які са-мостійно, у цілому вправно за більшістю кри-теріїв склали діалог з теми, що містить певну проблему, продемонстру-вали належну культуру спіл-кування, проте за деякими з критеріїв</w:t>
            </w:r>
            <w:r w:rsidR="00684024"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(від  2-х до 4-х) їх мовлення ще містить певні недоліки )</w:t>
            </w:r>
          </w:p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Діалогічне мовлення учня за своїм змістом спрямовується на розв’язання певної проблеми, загалом є змістовним, набирає деяких рис невимушеності; з’являються елементи особистісної позиції щодо предмета обговорення, правила спілкування в цілому додержуються, але ще є істотні недоліки</w:t>
            </w:r>
            <w:r w:rsidR="00684024"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4-ма критеріями): </w:t>
            </w:r>
            <w:r w:rsidRPr="001F5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невисокий рівень самостійності й аргументованості суджень, можуть траплятися відхилення від теми,  помилки в мовному оформленні реплік тощо.</w:t>
            </w:r>
          </w:p>
        </w:tc>
      </w:tr>
      <w:tr w:rsidR="00A83F74" w:rsidRPr="001F54EA" w:rsidTr="00A83F74">
        <w:trPr>
          <w:trHeight w:val="237"/>
        </w:trPr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загалом  вправно бере участь у діалозі за ситуацією, що містить  певну проблему, досягаючи комунікативної мети, висловлює судження і певною мірою аргументує їх з допомогою загальновідомих фактів, у діалозі з’являються елементи оцінних характеристик, узагальнень, що базуються на використанні </w:t>
            </w:r>
            <w:r w:rsidR="00684024"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прислів’їв</w:t>
            </w: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приказок, проте допускаються певні недоліки за кількома критеріями</w:t>
            </w:r>
            <w:r w:rsidR="00684024"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(3-ма).</w:t>
            </w:r>
          </w:p>
        </w:tc>
      </w:tr>
      <w:tr w:rsidR="00A83F74" w:rsidRPr="001F54EA" w:rsidTr="00A83F74">
        <w:trPr>
          <w:trHeight w:val="203"/>
        </w:trPr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самостійно складають діалог з проблемної теми, демонструючи загалом достатній рівень вправності і культури мовлення (чітко висловлюють  думки, виявляють вміння сформулювати цікаве запитання, дати влучну, дотепну відповідь, здебільшого виявляють толерантність, стриманість, коректність у разі незгоди з думкою співрозмовника), але в діалозі є певні недоліки за 2-ма критеріями, наприклад: нечітко виражається особиста позиція співбесідників,  аргументація не відзначається оригінальністю тощо.</w:t>
            </w:r>
          </w:p>
        </w:tc>
      </w:tr>
      <w:tr w:rsidR="00A83F74" w:rsidRPr="001F54EA" w:rsidTr="00A83F74">
        <w:trPr>
          <w:trHeight w:val="220"/>
        </w:trPr>
        <w:tc>
          <w:tcPr>
            <w:tcW w:w="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Високий</w:t>
            </w:r>
          </w:p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(Балів цього рів-ня заслуговують учні, які проде-монстрували високу культуру спілкування, переконливо аргументуючи свої думки з приводу проблемної теми, даючи можливість висловитися партнеру по діалогу; змогли зіставити різні погляди на той самий предмет, навести аргументи “за“ і “проти“ в їх обговоренні тощо)</w:t>
            </w:r>
          </w:p>
          <w:p w:rsidR="00A83F74" w:rsidRPr="001F54EA" w:rsidRDefault="00A83F74" w:rsidP="00684024">
            <w:pPr>
              <w:shd w:val="clear" w:color="auto" w:fill="FFFFFF" w:themeFill="background1"/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складають діалог за проблемною ситуацією, демонструючи належний рівень мовленнєвої культури, вміння  формулювати  думки,</w:t>
            </w:r>
            <w:r w:rsidR="00F44FA2"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обґрунтовуючи</w:t>
            </w: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власну позицію, виявляють готовність уважно і доброзичливо вислухати співрозмовника, даючи можливість висловитися партнеру по діалогу; додержуються правил мовленнєвого етикету; структура діалогу, мовне оформлення реплік діалогу звичайно відповідає нормам, проте за одним з критеріїв можливі певні недоліки.</w:t>
            </w:r>
          </w:p>
        </w:tc>
      </w:tr>
      <w:tr w:rsidR="00A83F74" w:rsidRPr="001F54EA" w:rsidTr="00A83F74">
        <w:trPr>
          <w:trHeight w:val="203"/>
        </w:trPr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складають діалог, самостійно обравши аспект запропонованої теми(або ж самі визначають проблему для обговорення), переконливо й оригінально аргументують свою позицію, зіставляють різні погляди на той самий предмет, розуміючи при цьому можливість інших підходів до обговорюваної проблеми,  виявляють повагу до думки іншого; структура діалогу, мовне оформлення реплік діалогу відповідає нормам.</w:t>
            </w:r>
          </w:p>
        </w:tc>
      </w:tr>
      <w:tr w:rsidR="00A83F74" w:rsidRPr="001F54EA" w:rsidTr="00A83F74">
        <w:trPr>
          <w:trHeight w:val="153"/>
        </w:trPr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1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1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складають глибокий за змістом і досконалий за формою діалог, самостійно обравши аспект запропонованої теми(або ж самі визначають проблему для обговорення), демонструючи вміння уважно і доброзичливо вислухати співрозмовника, коротко, виразно, оригінально сформулювати свою думку, дібрати цікаві, влучні, дотепні, переконливі аргументи на захист своєї позиції, у тому числі й  з власного життєвого досвіду, зіставити різні погляди на той самий предмет;  здатні змінити свою думку в разі незаперечних аргументів іншого; додержуються правил поведінки і мовленнєвого етикету в розмові.</w:t>
            </w:r>
          </w:p>
        </w:tc>
      </w:tr>
      <w:tr w:rsidR="00A83F74" w:rsidRPr="001F54EA" w:rsidTr="00A83F74"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F74" w:rsidRPr="001F54EA" w:rsidRDefault="00A83F74" w:rsidP="006840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F74" w:rsidRPr="001F54EA" w:rsidRDefault="00A83F74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3F74" w:rsidRPr="001F54EA" w:rsidRDefault="00A83F74" w:rsidP="00A83F7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Мовне оформлення оцінюють орієнтовно, спираючись на досвід учителя і не підраховуючи помилок (зважаючи на технічні труднощі фіксації помилок різних типів в усному мовленні).</w:t>
      </w:r>
    </w:p>
    <w:p w:rsidR="00A83F74" w:rsidRPr="00BB6F88" w:rsidRDefault="00A83F74" w:rsidP="00A83F7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F8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Примітка</w:t>
      </w:r>
      <w:r w:rsidRPr="00BB6F88">
        <w:rPr>
          <w:rFonts w:ascii="Times New Roman" w:eastAsia="Times New Roman" w:hAnsi="Times New Roman" w:cs="Times New Roman"/>
          <w:sz w:val="20"/>
          <w:szCs w:val="20"/>
          <w:lang w:eastAsia="ru-RU"/>
        </w:rPr>
        <w:t>. Під </w:t>
      </w:r>
      <w:r w:rsidRPr="00BB6F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мовним оформленням</w:t>
      </w:r>
      <w:r w:rsidRPr="00BB6F88">
        <w:rPr>
          <w:rFonts w:ascii="Times New Roman" w:eastAsia="Times New Roman" w:hAnsi="Times New Roman" w:cs="Times New Roman"/>
          <w:sz w:val="20"/>
          <w:szCs w:val="20"/>
          <w:lang w:eastAsia="ru-RU"/>
        </w:rPr>
        <w:t> діалогу, тексту слід розуміти наявність/ відсутність порушень лексичних, фразеологічних, граматичних (морфологічних, синтаксичних) стилістичних, орфоепічних, акцентологічних, інтонаційних норм української літературної мови, а також соціальних норм українського мовленнєвого етикету.</w:t>
      </w:r>
    </w:p>
    <w:p w:rsidR="005A199E" w:rsidRPr="001F54EA" w:rsidRDefault="005A199E" w:rsidP="00A83F7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99E" w:rsidRPr="001F54EA" w:rsidRDefault="005A199E" w:rsidP="005A199E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</w:pPr>
      <w:r w:rsidRPr="001F54E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Диктант.</w:t>
      </w:r>
    </w:p>
    <w:p w:rsidR="005A199E" w:rsidRPr="001F54EA" w:rsidRDefault="005A199E" w:rsidP="005A199E">
      <w:pPr>
        <w:pStyle w:val="a4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</w:pP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Перевірці підлягають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уміння учня сприймати мовлення на слух, правильно розпізнавати на слух і писати слова на вивчені орфографічні правила та словникові слова, визначені для запам'ятовування; ставити розділові знаки відповідно до опрацьованих правил пунктуації; належним чином оформляти роботу.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здійснюється фронтально за традиційною методикою.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Матеріал для контрольного завдання.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контрольного текстового диктанту використовується текст, доступний для учнів даного класу.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диктанту по класах: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742"/>
      </w:tblGrid>
      <w:tr w:rsidR="005A199E" w:rsidRPr="006E0617" w:rsidTr="007D20DA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слів в тексті</w:t>
            </w:r>
          </w:p>
        </w:tc>
      </w:tr>
      <w:tr w:rsidR="005A199E" w:rsidRPr="006E0617" w:rsidTr="007D20DA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90-100</w:t>
            </w:r>
          </w:p>
        </w:tc>
      </w:tr>
      <w:tr w:rsidR="005A199E" w:rsidRPr="006E0617" w:rsidTr="007D20DA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100-110</w:t>
            </w:r>
          </w:p>
        </w:tc>
      </w:tr>
      <w:tr w:rsidR="005A199E" w:rsidRPr="006E0617" w:rsidTr="007D20DA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110-120</w:t>
            </w:r>
          </w:p>
        </w:tc>
      </w:tr>
      <w:tr w:rsidR="005A199E" w:rsidRPr="006E0617" w:rsidTr="007D20DA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120-140</w:t>
            </w:r>
          </w:p>
        </w:tc>
      </w:tr>
      <w:tr w:rsidR="005A199E" w:rsidRPr="006E0617" w:rsidTr="007D20DA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6E0617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140-160</w:t>
            </w:r>
          </w:p>
        </w:tc>
      </w:tr>
    </w:tbl>
    <w:p w:rsidR="005A199E" w:rsidRPr="00BB6F88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F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 р и м і т к а. У визначенні кількості слів у диктанті враховують як самостійні, так і службові слова. </w:t>
      </w:r>
    </w:p>
    <w:p w:rsidR="005A199E" w:rsidRDefault="005A199E" w:rsidP="005A199E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F8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контрольних диктантів використовуються тексти, в яких кожне з опрацьованих протягом семестру правил орфографії та/чи пунктуації були представлені 3-5 прикладами.</w:t>
      </w:r>
    </w:p>
    <w:p w:rsidR="006E0617" w:rsidRDefault="006E0617" w:rsidP="005A199E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3.     </w:t>
      </w: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Одиниця контролю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текст, записаний учнем з голосу вчителя.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Оцінювання.</w:t>
      </w: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Диктант оцінюється однією оцінкою на основі таких критеріїв: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орфографічні та пунктуаційні помилки оцінюються однаково;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виправляються, але не враховуються такі орфографічні і пунктуаційні помилки: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правила, які не включені до шкільної програми;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ще не вивчені правила;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 словах з написаннями, що не перевіряються, над якими не проводилась спеціальна робота;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4) у передачі так званої авторської пунктуації.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повторювані  помилки (помилка у тому самому слові, яке повторюється в диктанті кілька разів, вважається однією помилкою), однотипні (помилки на те само правило), але в різних словах вважаються різними помилками;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розрізняють грубі і негрубі помилки; зокрема, до негрубих відносяться такі: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 винятках з усіх правил;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 написанні великої букви в складних власних найменуваннях;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 випадках написання разом і окремо префіксів у прислівниках, утворених від іменників з прийменниками;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4) у випадках, коли замість одного знаку поставлений інший;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5) у випадках, що вимагають розрізнення не і ні (у сполученнях не хто інший, як....; не що інше, як...; ніхто інший не...; ніщо інше не...);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 пропуску одного із сполучуваних розділових знаків або в порушенні їх послідовності;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7) в заміні українських букв російськими;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п’ять виправлень (неправильне написання на правильне) прирівнюються до однієї помилки;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орфографічні та пунктуаційні помилки на неопрацьовані правила виправляються, але не враховуються.</w:t>
      </w:r>
    </w:p>
    <w:p w:rsidR="005A199E" w:rsidRPr="001F54EA" w:rsidRDefault="005A199E" w:rsidP="005A199E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Нормативи оцінювання: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003"/>
      </w:tblGrid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помилок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 і більше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 (негруба)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(негруба)</w:t>
            </w:r>
          </w:p>
        </w:tc>
      </w:tr>
      <w:tr w:rsidR="005A199E" w:rsidRPr="001F54EA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9E" w:rsidRPr="001F54EA" w:rsidRDefault="005A199E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5A199E" w:rsidRPr="001F54EA" w:rsidRDefault="005A199E" w:rsidP="00A83F7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4EA" w:rsidRPr="001F54EA" w:rsidRDefault="001F54EA">
      <w:pPr>
        <w:rPr>
          <w:rFonts w:ascii="Times New Roman" w:hAnsi="Times New Roman" w:cs="Times New Roman"/>
        </w:rPr>
      </w:pPr>
    </w:p>
    <w:p w:rsidR="001F54EA" w:rsidRPr="001F54EA" w:rsidRDefault="001F54EA">
      <w:pPr>
        <w:rPr>
          <w:rFonts w:ascii="Times New Roman" w:hAnsi="Times New Roman" w:cs="Times New Roman"/>
        </w:rPr>
      </w:pPr>
    </w:p>
    <w:p w:rsidR="001F54EA" w:rsidRPr="001F54EA" w:rsidRDefault="001F54EA">
      <w:pPr>
        <w:rPr>
          <w:rFonts w:ascii="Times New Roman" w:hAnsi="Times New Roman" w:cs="Times New Roman"/>
        </w:rPr>
      </w:pPr>
    </w:p>
    <w:p w:rsidR="001F54EA" w:rsidRPr="001F54EA" w:rsidRDefault="001F54EA">
      <w:pPr>
        <w:rPr>
          <w:rFonts w:ascii="Times New Roman" w:hAnsi="Times New Roman" w:cs="Times New Roman"/>
        </w:rPr>
      </w:pPr>
    </w:p>
    <w:p w:rsidR="001F54EA" w:rsidRPr="001F54EA" w:rsidRDefault="001F54EA">
      <w:pPr>
        <w:rPr>
          <w:rFonts w:ascii="Times New Roman" w:hAnsi="Times New Roman" w:cs="Times New Roman"/>
        </w:rPr>
      </w:pPr>
    </w:p>
    <w:p w:rsidR="001F54EA" w:rsidRDefault="001F54EA">
      <w:pPr>
        <w:rPr>
          <w:rFonts w:ascii="Times New Roman" w:hAnsi="Times New Roman" w:cs="Times New Roman"/>
        </w:rPr>
      </w:pPr>
    </w:p>
    <w:p w:rsidR="001F54EA" w:rsidRPr="001F54EA" w:rsidRDefault="001F54EA">
      <w:pPr>
        <w:rPr>
          <w:rFonts w:ascii="Times New Roman" w:hAnsi="Times New Roman" w:cs="Times New Roman"/>
        </w:rPr>
      </w:pPr>
    </w:p>
    <w:p w:rsidR="001F54EA" w:rsidRPr="001F54EA" w:rsidRDefault="001F54EA" w:rsidP="001F54EA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F54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ГР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Pr="001F54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Робота з текстом.</w:t>
      </w:r>
    </w:p>
    <w:p w:rsidR="001F54EA" w:rsidRPr="001F54EA" w:rsidRDefault="001F54EA" w:rsidP="001F54EA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4EA" w:rsidRPr="001F54EA" w:rsidRDefault="001F54EA" w:rsidP="001F54EA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1F54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Види оцінювання (</w:t>
      </w:r>
      <w:r w:rsidR="00EA0896" w:rsidRPr="000925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аналіз твору/характеристика</w:t>
      </w:r>
      <w:r w:rsidR="00C40C91" w:rsidRPr="000925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героїв</w:t>
      </w:r>
      <w:r w:rsidR="00EA0896" w:rsidRPr="000925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, тестування</w:t>
      </w:r>
      <w:r w:rsidR="00C40C91" w:rsidRPr="000925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, </w:t>
      </w:r>
      <w:r w:rsidR="001025A0" w:rsidRPr="000925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письмовий переказ</w:t>
      </w:r>
      <w:r w:rsidRPr="001F54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):</w:t>
      </w:r>
    </w:p>
    <w:p w:rsidR="001F54EA" w:rsidRPr="001F54EA" w:rsidRDefault="001F54EA" w:rsidP="001F54EA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F54EA" w:rsidRPr="00955B1F" w:rsidRDefault="00C40C91" w:rsidP="001F54EA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Аналіз твору/ характеристика героїв</w:t>
      </w:r>
    </w:p>
    <w:p w:rsidR="00955B1F" w:rsidRPr="001025A0" w:rsidRDefault="00955B1F" w:rsidP="00955B1F">
      <w:pPr>
        <w:pStyle w:val="a4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1025A0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A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Перевірці підлягають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знання та вміння з літератури, які необхідні для розуміння</w:t>
      </w:r>
      <w:r w:rsidR="007D2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аналізу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прочитаного твору</w:t>
      </w:r>
      <w:r w:rsidR="007D2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вміння визначати тему, ідею, художні засоби, давати характеристику дійовим особам, користуватися термінологічним апаратом.</w:t>
      </w:r>
    </w:p>
    <w:p w:rsidR="007D20DA" w:rsidRPr="001025A0" w:rsidRDefault="007D20DA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0DA" w:rsidRPr="00D75747" w:rsidRDefault="007D20DA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77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Перевірка здійснюється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фронтально в письмовій формі із застосуванням завдань тестового характеру.</w:t>
      </w:r>
    </w:p>
    <w:p w:rsidR="007D20DA" w:rsidRPr="00D75747" w:rsidRDefault="007D20DA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 пропонується:</w:t>
      </w:r>
    </w:p>
    <w:p w:rsidR="007D20DA" w:rsidRPr="00D75747" w:rsidRDefault="007D20DA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розпізнавати вивчені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літературні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творі, терміни, поняття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20DA" w:rsidRPr="00D75747" w:rsidRDefault="007D20DA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визначати тему, ідею твору, виявляти проблеми, підняті у творі, давати характеристику персонажів твору, вичленовувати головних та другорядних героїв, 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групувати, класифікувати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співставляти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20DA" w:rsidRDefault="007D20DA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виявляти розуміння значення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літературних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термінів та явищ, які вони позначають, знаходити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їх у тексті, наводити власні приклади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617" w:rsidRDefault="006E0617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A5F" w:rsidRPr="00D75747" w:rsidRDefault="007D20DA" w:rsidP="00877A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контрольної перевірки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використовуються завдання тестового характеру, складені на матеріалі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прочитаних творів, вивчених понять, термінів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A5F" w:rsidRDefault="007D20DA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 пропонується 12 тестових завдань</w:t>
      </w:r>
      <w:r w:rsidR="00877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різного типу (вибір однієї правильної відповіді, вибір кількох правильних відповідей, встановлення відповідності, вставлення слова/слів на місці пропущених тощо)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7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617" w:rsidRDefault="006E0617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0DA" w:rsidRDefault="007D20DA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</w:t>
      </w: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Одиниця контролю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вибрані учнями правильні варіанти виконання завдань тестового характеру та самостійно дібрані приклади.</w:t>
      </w:r>
    </w:p>
    <w:p w:rsidR="006E0617" w:rsidRPr="00D75747" w:rsidRDefault="006E0617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0DA" w:rsidRPr="00D75747" w:rsidRDefault="007D20DA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</w:t>
      </w: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Оцінювання результатів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контрольної роботи здійснюється так.</w:t>
      </w:r>
    </w:p>
    <w:p w:rsidR="00877A5F" w:rsidRDefault="00877A5F" w:rsidP="00877A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Кожне завдання оцінюється від 0,25 до 3 балів, відповідно до складності 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(у разі неправильного виконання 0 балів).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A5F" w:rsidRPr="00D75747" w:rsidRDefault="00877A5F" w:rsidP="00877A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 балів за всі правильно виконані завдання повинна складати 12 балів.</w:t>
      </w:r>
    </w:p>
    <w:p w:rsidR="007D20DA" w:rsidRPr="00D75747" w:rsidRDefault="007D20DA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 здійснюється таким чином, що за зазначену вище роботу учень міг одержати від 1 балу (за сумлінну роботу, яка не дала задовільного результату) до 12 балів (за бездоганно виконану роботу). У тому разі, коли учень з певних причин не виконав роботу, він має пройти відповідну перевірку додатково  з тим, щоб одержати відповідний бал.</w:t>
      </w:r>
    </w:p>
    <w:p w:rsidR="007D20DA" w:rsidRPr="00D75747" w:rsidRDefault="007D20DA" w:rsidP="007D20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5A0" w:rsidRPr="001025A0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5A0" w:rsidRPr="001025A0" w:rsidRDefault="001025A0" w:rsidP="001F54EA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</w:pPr>
      <w:r w:rsidRPr="001025A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Тестування</w:t>
      </w:r>
    </w:p>
    <w:p w:rsidR="006E0617" w:rsidRDefault="006E0617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5A0" w:rsidRPr="00D75747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E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Перевірці підлягають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знання та вміння з мови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/літератури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необхідні передусім для правильного використання мовних одиниць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розуміння тексту, мовних/літературних понять тощо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здійснюється фронтально в письмовій формі із застосуванням завдань тестового характеру.</w:t>
      </w:r>
    </w:p>
    <w:p w:rsidR="001025A0" w:rsidRPr="00D75747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 пропонується:</w:t>
      </w:r>
    </w:p>
    <w:p w:rsidR="001025A0" w:rsidRPr="00D75747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розпізнавати вивчені мовні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/літературні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терміни, поняття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25A0" w:rsidRPr="00D75747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групувати, класифікувати;</w:t>
      </w:r>
    </w:p>
    <w:p w:rsidR="001025A0" w:rsidRPr="00D75747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сполучати слова,  доповнювати, трансформувати  речення, добираючи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правильну лексику, 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належну форму слова, потрібну лексему, відповідні засоби зв’язку між частинами речення, між реченнями у групі пов’язаних між собою речень тощо;</w:t>
      </w:r>
    </w:p>
    <w:p w:rsidR="001025A0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виявляти розуміння значення мовних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літературних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одиниць та особливостей їх використання в мовленні.</w:t>
      </w:r>
    </w:p>
    <w:p w:rsidR="001025A0" w:rsidRPr="00D75747" w:rsidRDefault="001025A0" w:rsidP="00E459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</w:t>
      </w: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контрольної перевірки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використовуються завдання тестового характеру, складені на матеріалі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прочитаних творів, вивчених понять, термінів, 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сполучення слів, речення, груп пов’язаних між собою речень. Учитель визначає, який із запропонованих нижче варіантів тестового контролю з його погляду доцільніший.</w:t>
      </w:r>
    </w:p>
    <w:p w:rsidR="001025A0" w:rsidRPr="00D75747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Варіант перший.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 пропонується 12 тестових завдань з вибірковими відповідями.</w:t>
      </w:r>
    </w:p>
    <w:p w:rsidR="001025A0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Варіант другий.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Рекомендується пропонувати учням 6 завдань, складність яких збільшується від класу до класу. Два з них мають торкатися розпізнавання мовних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/літературних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одиниць, а чотири -- їх побудови, реконструювання, редагування, використання. До кожного завдання учням пропонується дібрати власні приклади.</w:t>
      </w:r>
    </w:p>
    <w:p w:rsidR="006E0617" w:rsidRPr="00D75747" w:rsidRDefault="006E0617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5A0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</w:t>
      </w: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Одиниця контролю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вибрані учнями правильні варіанти виконання завдань тестового характеру та самостійно дібрані приклади.</w:t>
      </w:r>
    </w:p>
    <w:p w:rsidR="006E0617" w:rsidRPr="00D75747" w:rsidRDefault="006E0617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5A0" w:rsidRPr="00D75747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</w:t>
      </w: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Оцінювання результатів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контрольної роботи здійснюється так.</w:t>
      </w:r>
    </w:p>
    <w:p w:rsidR="001025A0" w:rsidRPr="00D75747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Варіант перший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кожне правильно виконане завдання учень одержує по одному балу. </w:t>
      </w: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Варіант другий.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правильне виконання кожного з 6 запропонованих завдань учень одержує по 1 балу (у разі неправильного виконання 0 балів). Один бал за кожне завдання учневі додається в разі самостійного добору прикладів.</w:t>
      </w:r>
    </w:p>
    <w:p w:rsidR="001025A0" w:rsidRPr="00D75747" w:rsidRDefault="001025A0" w:rsidP="001025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 здійснюється таким чином, що за зазначену вище роботу учень міг одержати від 1 балу (за сумлінну роботу, яка не дала задовільного результату) до 12 балів (за бездоганно виконану роботу). У тому разі, коли учень з певних причин не виконав роботу, він має пройти відповідну перевірку додатково  з тим, щоб одержати відповідний бал.</w:t>
      </w:r>
    </w:p>
    <w:p w:rsidR="00C40C91" w:rsidRPr="001025A0" w:rsidRDefault="00C40C91" w:rsidP="001025A0">
      <w:pPr>
        <w:pStyle w:val="a4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</w:pPr>
    </w:p>
    <w:p w:rsidR="00C40C91" w:rsidRPr="00C40C91" w:rsidRDefault="00C40C91" w:rsidP="00C40C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0C91" w:rsidRPr="001F54EA" w:rsidRDefault="00C40C91" w:rsidP="001F54EA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Переказ письмовий.</w:t>
      </w:r>
      <w:r w:rsidRPr="00C40C91">
        <w:t xml:space="preserve"> </w:t>
      </w:r>
      <w:r w:rsidRPr="00C40C9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Переказ із творчим завданням.</w:t>
      </w:r>
    </w:p>
    <w:p w:rsidR="00C40C91" w:rsidRDefault="00C40C91" w:rsidP="00C40C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784" w:rsidRPr="00E45949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4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</w:t>
      </w:r>
      <w:r w:rsidRPr="00E45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Перевіряється здатність учня:</w:t>
      </w:r>
    </w:p>
    <w:p w:rsidR="00894784" w:rsidRPr="00D75747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виявляти певний рівень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 змісту тексту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4784" w:rsidRPr="00D75747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демонструвати вміння:</w:t>
      </w:r>
    </w:p>
    <w:p w:rsidR="00894784" w:rsidRPr="00D75747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будувати висловлювання певного обсягу, добираючи і впорядковуючи необхідний для реалізації задуму матеріал;</w:t>
      </w:r>
    </w:p>
    <w:p w:rsidR="00894784" w:rsidRPr="00D75747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виразно відображати  основну думку висловлювання, диференціюючи матеріал на головний і другорядний;</w:t>
      </w:r>
    </w:p>
    <w:p w:rsidR="00894784" w:rsidRPr="00D75747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викладати матеріал логічно, послідовно;</w:t>
      </w:r>
    </w:p>
    <w:p w:rsidR="00894784" w:rsidRPr="00D75747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використовувати мовні засоби відповідно до комунікативного завдання, дотримуючись норм літературної мови;</w:t>
      </w:r>
    </w:p>
    <w:p w:rsidR="00894784" w:rsidRPr="00D75747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додержувати єдності стилю;</w:t>
      </w:r>
    </w:p>
    <w:p w:rsidR="00894784" w:rsidRPr="00D75747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) виявляти певний рівень творчої діяльності, зокрема:</w:t>
      </w:r>
    </w:p>
    <w:p w:rsidR="00894784" w:rsidRPr="00D75747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трансформувати одержану інформацію, відтворюючи її докладно, стисло, вибірково, своїми словами, змінюючи форму викладу, стиль тощо відповідно до задуму висловлювання;</w:t>
      </w:r>
    </w:p>
    <w:p w:rsidR="00894784" w:rsidRPr="00D75747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викладати матеріал виразно, доречно, економно, виявляти багатство лексичних і граматичних засобів.</w:t>
      </w:r>
    </w:p>
    <w:p w:rsidR="00894784" w:rsidRPr="00D75747" w:rsidRDefault="00894784" w:rsidP="00C40C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91" w:rsidRDefault="00894784" w:rsidP="00C40C91">
      <w:pPr>
        <w:shd w:val="clear" w:color="auto" w:fill="FFFFFF" w:themeFill="background1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40C91" w:rsidRPr="00E45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Матеріалом для переказу</w:t>
      </w:r>
      <w:r w:rsidR="00C40C91"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можуть бути: попередньо опрацьований текст; самостійно прочитаний матеріал з газети, журналу, епізод кінофільму чи телепередачі, розповідь іншої людини про певні події, народні звичаї тощо. Якщо пишеться переказ із творчим завданням, учням пропонується,</w:t>
      </w:r>
      <w:r w:rsidR="00C4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C91"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окрім того, також </w:t>
      </w:r>
      <w:r w:rsidR="00C40C91" w:rsidRPr="00D75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завдання, що передбачає написання творчої роботи,  обов’язково пов'язаної із змістом переказу</w:t>
      </w:r>
      <w:r w:rsidR="00C40C91"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5B1F" w:rsidRDefault="00955B1F" w:rsidP="00C40C91">
      <w:pPr>
        <w:shd w:val="clear" w:color="auto" w:fill="FFFFFF" w:themeFill="background1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C40C91">
      <w:pPr>
        <w:shd w:val="clear" w:color="auto" w:fill="FFFFFF" w:themeFill="background1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C40C91">
      <w:pPr>
        <w:shd w:val="clear" w:color="auto" w:fill="FFFFFF" w:themeFill="background1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C40C91">
      <w:pPr>
        <w:shd w:val="clear" w:color="auto" w:fill="FFFFFF" w:themeFill="background1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C40C91">
      <w:pPr>
        <w:shd w:val="clear" w:color="auto" w:fill="FFFFFF" w:themeFill="background1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Pr="00D75747" w:rsidRDefault="006E0617" w:rsidP="00C40C91">
      <w:pPr>
        <w:shd w:val="clear" w:color="auto" w:fill="FFFFFF" w:themeFill="background1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91" w:rsidRPr="00D75747" w:rsidRDefault="00C40C91" w:rsidP="00C40C9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тому разі, коли матеріал читається безпосередньо перед контрольною роботою, обсяг тексту орієнтовно визначається так:</w:t>
      </w:r>
    </w:p>
    <w:p w:rsidR="00C40C91" w:rsidRPr="00D75747" w:rsidRDefault="00C40C91" w:rsidP="00C40C9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285"/>
      </w:tblGrid>
      <w:tr w:rsidR="00C40C91" w:rsidRPr="00D75747" w:rsidTr="007D20DA">
        <w:trPr>
          <w:trHeight w:val="56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 слів</w:t>
            </w:r>
          </w:p>
        </w:tc>
      </w:tr>
      <w:tr w:rsidR="00C40C91" w:rsidRPr="00D75747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100-150</w:t>
            </w:r>
          </w:p>
        </w:tc>
      </w:tr>
      <w:tr w:rsidR="00C40C91" w:rsidRPr="00D75747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150-200</w:t>
            </w:r>
          </w:p>
        </w:tc>
      </w:tr>
      <w:tr w:rsidR="00C40C91" w:rsidRPr="00D75747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200-250</w:t>
            </w:r>
          </w:p>
        </w:tc>
      </w:tr>
      <w:tr w:rsidR="00C40C91" w:rsidRPr="00D75747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250-300</w:t>
            </w:r>
          </w:p>
        </w:tc>
      </w:tr>
      <w:tr w:rsidR="00C40C91" w:rsidRPr="00D75747" w:rsidTr="007D20D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300-350</w:t>
            </w:r>
          </w:p>
        </w:tc>
      </w:tr>
    </w:tbl>
    <w:p w:rsidR="00C40C91" w:rsidRPr="00D75747" w:rsidRDefault="00C40C91" w:rsidP="00C40C91">
      <w:pPr>
        <w:shd w:val="clear" w:color="auto" w:fill="FFFFFF" w:themeFill="background1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91" w:rsidRPr="00D75747" w:rsidRDefault="00C40C91" w:rsidP="00C40C91">
      <w:pPr>
        <w:shd w:val="clear" w:color="auto" w:fill="FFFFFF" w:themeFill="background1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тексту для стислого чи вибіркового переказу має бути у 1,5-2 рази більшим за обсяг тексту для докладного переказу.</w:t>
      </w:r>
    </w:p>
    <w:p w:rsidR="00C40C91" w:rsidRDefault="00C40C91" w:rsidP="00C40C91">
      <w:pPr>
        <w:shd w:val="clear" w:color="auto" w:fill="FFFFFF" w:themeFill="background1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для контрольної роботи використовуються інші джерела, то матеріал добирається так, щоб обсяг переказу міг бути в межах пропонованих для певного класу норм.</w:t>
      </w:r>
    </w:p>
    <w:p w:rsidR="00894784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91" w:rsidRPr="00E45949" w:rsidRDefault="00894784" w:rsidP="008947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45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 </w:t>
      </w:r>
      <w:r w:rsidR="00C40C91" w:rsidRPr="00E45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Обсяг творчого завдання до переказу</w:t>
      </w:r>
      <w:r w:rsidR="00C40C91" w:rsidRPr="00E4594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виконаного письмово:</w:t>
      </w:r>
    </w:p>
    <w:p w:rsidR="00C40C91" w:rsidRPr="00D75747" w:rsidRDefault="00C40C91" w:rsidP="00C40C9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285"/>
      </w:tblGrid>
      <w:tr w:rsidR="00C40C91" w:rsidRPr="00D75747" w:rsidTr="007D20DA">
        <w:trPr>
          <w:trHeight w:val="56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сторінок</w:t>
            </w:r>
          </w:p>
        </w:tc>
      </w:tr>
      <w:tr w:rsidR="00C40C91" w:rsidRPr="00D75747" w:rsidTr="007D20DA">
        <w:trPr>
          <w:trHeight w:val="349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ind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22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0,3-0,5</w:t>
            </w:r>
          </w:p>
        </w:tc>
      </w:tr>
      <w:tr w:rsidR="00C40C91" w:rsidRPr="00D75747" w:rsidTr="007D20DA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-й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C91" w:rsidRPr="00D75747" w:rsidTr="007D20DA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22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0,5-0,75</w:t>
            </w:r>
          </w:p>
        </w:tc>
      </w:tr>
      <w:tr w:rsidR="00C40C91" w:rsidRPr="00D75747" w:rsidTr="007D20DA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C91" w:rsidRPr="00D75747" w:rsidTr="007D20DA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9-й</w:t>
            </w:r>
          </w:p>
        </w:tc>
        <w:tc>
          <w:tcPr>
            <w:tcW w:w="22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0,75-1,0</w:t>
            </w:r>
          </w:p>
        </w:tc>
      </w:tr>
    </w:tbl>
    <w:p w:rsidR="00C40C91" w:rsidRDefault="00C40C91" w:rsidP="001F54EA">
      <w:pPr>
        <w:rPr>
          <w:rFonts w:ascii="Times New Roman" w:hAnsi="Times New Roman" w:cs="Times New Roman"/>
        </w:rPr>
      </w:pPr>
    </w:p>
    <w:p w:rsidR="00C40C91" w:rsidRPr="00E45949" w:rsidRDefault="00894784" w:rsidP="00C40C9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</w:t>
      </w:r>
      <w:r w:rsidR="00C40C91" w:rsidRPr="00E45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Оцінювання.</w:t>
      </w:r>
    </w:p>
    <w:p w:rsidR="00C40C91" w:rsidRPr="00D75747" w:rsidRDefault="00C40C91" w:rsidP="006E0617">
      <w:pPr>
        <w:shd w:val="clear" w:color="auto" w:fill="FFFFFF" w:themeFill="background1"/>
        <w:spacing w:after="0" w:line="240" w:lineRule="auto"/>
        <w:ind w:firstLine="35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монологічному висловлюванні оцінюють його зміст і форму (мовне оформлення). За усне висловлювання (переказ, твір) ставлять одну оцінку – за зміст, а також якість мовного оформлення (орієнтовно, спираючись на досвід учителя і не підраховуючи помилок, зважаючи на технічні труднощі фіксації помилок різних типів в усному мовленні).</w:t>
      </w:r>
    </w:p>
    <w:p w:rsidR="00C40C91" w:rsidRPr="00D75747" w:rsidRDefault="00C40C91" w:rsidP="006E0617">
      <w:pPr>
        <w:shd w:val="clear" w:color="auto" w:fill="FFFFFF" w:themeFill="background1"/>
        <w:spacing w:after="0" w:line="240" w:lineRule="auto"/>
        <w:ind w:firstLine="35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письмове мовлення виставляють також одну оцінку: на основі підрахунку допущених недоліків за зміст і помилок за мовне оформлення, ураховуючи їх співвідношення.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709"/>
        <w:gridCol w:w="4755"/>
        <w:gridCol w:w="991"/>
        <w:gridCol w:w="840"/>
      </w:tblGrid>
      <w:tr w:rsidR="00C40C91" w:rsidRPr="00D75747" w:rsidTr="00894784">
        <w:trPr>
          <w:trHeight w:val="300"/>
        </w:trPr>
        <w:tc>
          <w:tcPr>
            <w:tcW w:w="10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2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змісту виконаної роботи</w:t>
            </w:r>
          </w:p>
        </w:tc>
        <w:tc>
          <w:tcPr>
            <w:tcW w:w="9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Грамотність</w:t>
            </w:r>
          </w:p>
        </w:tc>
      </w:tr>
      <w:tr w:rsidR="00894784" w:rsidRPr="00D75747" w:rsidTr="00894784">
        <w:trPr>
          <w:trHeight w:val="225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894784" w:rsidRDefault="00C40C91" w:rsidP="008947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орфогра</w:t>
            </w:r>
            <w:r w:rsidR="0089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89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фічних і пунктуа</w:t>
            </w:r>
            <w:r w:rsidR="0089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89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ційних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126238" w:rsidRDefault="00C40C91" w:rsidP="008947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лексич</w:t>
            </w:r>
            <w:r w:rsidR="0089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262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них, грама-</w:t>
            </w:r>
          </w:p>
          <w:p w:rsidR="00C40C91" w:rsidRPr="00126238" w:rsidRDefault="00C40C91" w:rsidP="008947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2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тичних і</w:t>
            </w:r>
          </w:p>
          <w:p w:rsidR="00C40C91" w:rsidRPr="00894784" w:rsidRDefault="00C40C91" w:rsidP="00894784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стиліс</w:t>
            </w:r>
            <w:r w:rsidR="00894784" w:rsidRPr="001262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262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тичних</w:t>
            </w:r>
          </w:p>
        </w:tc>
      </w:tr>
      <w:tr w:rsidR="00894784" w:rsidRPr="00D75747" w:rsidTr="00894784">
        <w:trPr>
          <w:trHeight w:val="588"/>
        </w:trPr>
        <w:tc>
          <w:tcPr>
            <w:tcW w:w="10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Початковий</w:t>
            </w: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(Бали  цього рівня одержують учні, які не досягають значного успіху за жодним із визначених критеріїв)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8947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будує лише окремі, не пов'язані між собою речення; лексика висловлювання дуже бідна*.</w:t>
            </w:r>
          </w:p>
          <w:p w:rsidR="00C40C91" w:rsidRPr="00D75747" w:rsidRDefault="00C40C91" w:rsidP="008947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більше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</w:tr>
      <w:tr w:rsidR="00894784" w:rsidRPr="00D75747" w:rsidTr="00894784">
        <w:trPr>
          <w:trHeight w:val="150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894784">
            <w:pPr>
              <w:shd w:val="clear" w:color="auto" w:fill="FFFFFF" w:themeFill="background1"/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будує лише окремі фрагменти висловлювання; лексика і граматична будова мовлення бідна й одноманітна.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784" w:rsidRPr="00D75747" w:rsidTr="00894784">
        <w:trPr>
          <w:trHeight w:val="101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B55EFA" w:rsidRDefault="00C40C91" w:rsidP="00894784">
            <w:pPr>
              <w:shd w:val="clear" w:color="auto" w:fill="FFFFFF" w:themeFill="background1"/>
              <w:spacing w:after="0" w:line="1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EFA">
              <w:rPr>
                <w:rFonts w:ascii="Times New Roman" w:eastAsia="Times New Roman" w:hAnsi="Times New Roman" w:cs="Times New Roman"/>
                <w:lang w:eastAsia="ru-RU"/>
              </w:rPr>
              <w:t>За обсягом робота складає менше половини від норми; висловлювання не є завершеним текстом, хибує на непослідовність викладу, пропуск фрагментів, важливих для розуміння думки; лексика і граматична будова збіднені.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784" w:rsidRPr="00D75747" w:rsidTr="00894784">
        <w:trPr>
          <w:trHeight w:val="218"/>
        </w:trPr>
        <w:tc>
          <w:tcPr>
            <w:tcW w:w="10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Середній</w:t>
            </w: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(Балів цього рівня заслуго-вують учні, які будують текст, що за критерієм обсягу, повноти відтворення інформації і зв’язності значною мірою задовольняє норму, але за іншими критеріями результати істотно нижчі)</w:t>
            </w: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126238" w:rsidRDefault="00C40C91" w:rsidP="00894784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38">
              <w:rPr>
                <w:rFonts w:ascii="Times New Roman" w:eastAsia="Times New Roman" w:hAnsi="Times New Roman" w:cs="Times New Roman"/>
                <w:lang w:eastAsia="ru-RU"/>
              </w:rPr>
              <w:t xml:space="preserve">Усне чи письмове висловлювання за обсягом складає дещо більше половини від норми і характеризується уже певною завершеністю, </w:t>
            </w:r>
            <w:r w:rsidRPr="001262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зв’язністю; проте є недоліки за рядом показників(до семи), наприклад: характеризується неповнотою і поверховістю в розкритті теми; порушенням послідовності викладу; не розрізняється основна та другорядна інформація; добір слів не завжди вдалий (у разі переказу – не використано авторську лексику).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  <w:tr w:rsidR="00894784" w:rsidRPr="00D75747" w:rsidTr="00894784">
        <w:trPr>
          <w:trHeight w:val="251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8947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обсягом робота наближається до норми, у цілому є завершеною, тема значною мірою розкрита, але трапляються недоліки за низкою показників( до шести): роботі властива поверховість  висвітлення теми, основна думка не проглядається, бракує єдності стилю та ін.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784" w:rsidRPr="00D75747" w:rsidTr="00126238">
        <w:trPr>
          <w:trHeight w:val="2140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8947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обсягом висловлювання сягає норми, його тема розкривається, виклад загалом зв’язний, але робота характеризується недоліками за кількома показниками (до п’яти): помітний її репродуктивний характер, відсутня самостійність суджень, їх аргументованість, добір слів не завжди вдалий тощо.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784" w:rsidRPr="00D75747" w:rsidTr="00894784">
        <w:trPr>
          <w:trHeight w:val="301"/>
        </w:trPr>
        <w:tc>
          <w:tcPr>
            <w:tcW w:w="10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Достатній</w:t>
            </w: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(Балів цього рівня заслуго-вують учні, які</w:t>
            </w: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досить вправно будують текст за більшістю критеріїв, але за деякими з них ще припускаються недоліків)</w:t>
            </w: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8947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самостійно створює достатньо повний, зв’язний, з елементами самостійних суджень  текст (у разі переказу – з урахуванням виду переказу), вдало добираються лексичні засоби (у разі переказу – використовує авторські засоби виразності, образності мовлення), але в роботі є недоліки (до чотирьох),  наприклад: відхилення від теми, порушення послідовності її викладу; основна думка не аргументується тощо.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894784" w:rsidRPr="00D75747" w:rsidTr="00894784">
        <w:trPr>
          <w:trHeight w:val="234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8947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самостійно будує достатньо повне (у разі переказу – з урахуванням виду переказу), осмислене, самостійно і в цілому вдало написане висловлювання, проте трапляються ще  недоліки за певними показниками(до трьох).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784" w:rsidRPr="00D75747" w:rsidTr="00894784">
        <w:trPr>
          <w:trHeight w:val="184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B55EFA" w:rsidRDefault="00C40C91" w:rsidP="00894784">
            <w:pPr>
              <w:shd w:val="clear" w:color="auto" w:fill="FFFFFF" w:themeFill="background1"/>
              <w:spacing w:after="0" w:line="1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EFA">
              <w:rPr>
                <w:rFonts w:ascii="Times New Roman" w:eastAsia="Times New Roman" w:hAnsi="Times New Roman" w:cs="Times New Roman"/>
                <w:lang w:eastAsia="ru-RU"/>
              </w:rPr>
              <w:t>Учень самостійно будує послідовний, повний, логічно викладений текст (у разі переказу – з урахуванням виду переказу); розкриває тему, висловлює основну думку (у разі переказу – авторську позицію); вдало добирає лексичні засоби (у разі переказу – використовує авторські засоби виразності, образності мовлення); однак припускається окремих недоліків (за двома показниками): здебільшого це відсутність виразної особистісної позиції чи належної її аргументації тощо.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</w:t>
            </w: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(негруба)</w:t>
            </w:r>
          </w:p>
        </w:tc>
        <w:tc>
          <w:tcPr>
            <w:tcW w:w="4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784" w:rsidRPr="00D75747" w:rsidTr="00894784">
        <w:trPr>
          <w:trHeight w:val="268"/>
        </w:trPr>
        <w:tc>
          <w:tcPr>
            <w:tcW w:w="10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Високий</w:t>
            </w: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(Балів цього рівня  заслуго-вують учні, які</w:t>
            </w: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вправно за змістом і формою будують текст; висловлюють і аргументують свою думку; вміють зіста-вляти різні погляди на той самий предмет, оцінювати аргументи на їх доказ, обирати один із них; окрім того, пристосовують</w:t>
            </w:r>
            <w:r w:rsidR="0005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висловлювання до особливостей певної мовленнєвої ситуації, комунікативного завдання)</w:t>
            </w: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1262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8947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самостійно будує послідовний, повний (у разі переказу – з урахуванням виду переказу) текст, ураховує комунікативне завдання, висловлює власну думку, певним чином аргументує різні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погляди на проблему; (у разі переказу – зіставляє свою позицію з авторською), робота відзначається багатством словника, граматичною правильністю, додержанням стильової єдності і виразності тексту; але за одним з критеріїв допущено недолік.</w:t>
            </w:r>
          </w:p>
        </w:tc>
        <w:tc>
          <w:tcPr>
            <w:tcW w:w="5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4784" w:rsidRPr="00D75747" w:rsidTr="00894784">
        <w:trPr>
          <w:trHeight w:val="217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894784">
            <w:pPr>
              <w:shd w:val="clear" w:color="auto" w:fill="FFFFFF" w:themeFill="background1"/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самостійно будує послідовний, повний (у разі переказу – з урахуванням виду переказу) текст, ураховує комунікативне завдання; висловлює власну думку, зіставляє її з думками своїх однокласників (у разі переказу – враховує авторську позицію), вміє пов’язати обговорюваний предмет із власним життєвим досвідом, добирає переконливі докази для обґрунтування тієї чи іншої позиції з огляду на необхідність розв’язувати певні життєві проблеми; робота в цілому відзначається багатством словника, точністю слововживання, стилістичною єдністю, граматичною різноманітністю.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(негруба)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4784" w:rsidRPr="00D75747" w:rsidTr="006E0617">
        <w:trPr>
          <w:trHeight w:val="3076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8947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самостійно створює яскраве, оригінальне за думкою висловлювання відповідно до мовленнєвої ситуації; аналізує різні погляди на той самий предмет, добирає переконливі аргументи на користь тієї чи іншої позиції, усвідомлює можливості використання тієї чи іншої інформації для розв’язання певних життєвих проблем; робота відзначається багатством слововживання, граматичною правильністю.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91" w:rsidRPr="00D75747" w:rsidRDefault="00C40C91" w:rsidP="007D2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40C91" w:rsidRDefault="00C40C91" w:rsidP="001F54EA">
      <w:pPr>
        <w:rPr>
          <w:rFonts w:ascii="Times New Roman" w:hAnsi="Times New Roman" w:cs="Times New Roman"/>
        </w:rPr>
      </w:pPr>
    </w:p>
    <w:p w:rsidR="001025A0" w:rsidRDefault="001025A0" w:rsidP="001F54EA">
      <w:pPr>
        <w:rPr>
          <w:rFonts w:ascii="Times New Roman" w:hAnsi="Times New Roman" w:cs="Times New Roman"/>
        </w:rPr>
      </w:pPr>
    </w:p>
    <w:p w:rsidR="00315E11" w:rsidRDefault="00315E11" w:rsidP="001F54EA">
      <w:pPr>
        <w:rPr>
          <w:rFonts w:ascii="Times New Roman" w:hAnsi="Times New Roman" w:cs="Times New Roman"/>
        </w:rPr>
      </w:pPr>
    </w:p>
    <w:p w:rsidR="00315E11" w:rsidRDefault="00315E11" w:rsidP="001F54EA">
      <w:pPr>
        <w:rPr>
          <w:rFonts w:ascii="Times New Roman" w:hAnsi="Times New Roman" w:cs="Times New Roman"/>
        </w:rPr>
      </w:pPr>
    </w:p>
    <w:p w:rsidR="00315E11" w:rsidRDefault="00315E11" w:rsidP="001F54EA">
      <w:pPr>
        <w:rPr>
          <w:rFonts w:ascii="Times New Roman" w:hAnsi="Times New Roman" w:cs="Times New Roman"/>
        </w:rPr>
      </w:pPr>
    </w:p>
    <w:p w:rsidR="00315E11" w:rsidRDefault="00315E11" w:rsidP="001F54EA">
      <w:pPr>
        <w:rPr>
          <w:rFonts w:ascii="Times New Roman" w:hAnsi="Times New Roman" w:cs="Times New Roman"/>
        </w:rPr>
      </w:pPr>
    </w:p>
    <w:p w:rsidR="00315E11" w:rsidRDefault="00315E11" w:rsidP="001F54EA">
      <w:pPr>
        <w:rPr>
          <w:rFonts w:ascii="Times New Roman" w:hAnsi="Times New Roman" w:cs="Times New Roman"/>
        </w:rPr>
      </w:pPr>
    </w:p>
    <w:p w:rsidR="00315E11" w:rsidRDefault="00315E11" w:rsidP="001F54EA">
      <w:pPr>
        <w:rPr>
          <w:rFonts w:ascii="Times New Roman" w:hAnsi="Times New Roman" w:cs="Times New Roman"/>
        </w:rPr>
      </w:pPr>
    </w:p>
    <w:p w:rsidR="006E0617" w:rsidRDefault="006E0617" w:rsidP="001F54EA">
      <w:pPr>
        <w:rPr>
          <w:rFonts w:ascii="Times New Roman" w:hAnsi="Times New Roman" w:cs="Times New Roman"/>
        </w:rPr>
      </w:pPr>
    </w:p>
    <w:p w:rsidR="006E0617" w:rsidRDefault="006E0617" w:rsidP="001F54EA">
      <w:pPr>
        <w:rPr>
          <w:rFonts w:ascii="Times New Roman" w:hAnsi="Times New Roman" w:cs="Times New Roman"/>
        </w:rPr>
      </w:pPr>
    </w:p>
    <w:p w:rsidR="006E0617" w:rsidRDefault="006E0617" w:rsidP="001F54EA">
      <w:pPr>
        <w:rPr>
          <w:rFonts w:ascii="Times New Roman" w:hAnsi="Times New Roman" w:cs="Times New Roman"/>
        </w:rPr>
      </w:pPr>
    </w:p>
    <w:p w:rsidR="006E0617" w:rsidRDefault="006E0617" w:rsidP="001F54EA">
      <w:pPr>
        <w:rPr>
          <w:rFonts w:ascii="Times New Roman" w:hAnsi="Times New Roman" w:cs="Times New Roman"/>
        </w:rPr>
      </w:pPr>
    </w:p>
    <w:p w:rsidR="006E0617" w:rsidRDefault="006E0617" w:rsidP="001F54EA">
      <w:pPr>
        <w:rPr>
          <w:rFonts w:ascii="Times New Roman" w:hAnsi="Times New Roman" w:cs="Times New Roman"/>
        </w:rPr>
      </w:pPr>
    </w:p>
    <w:p w:rsidR="006E0617" w:rsidRDefault="006E0617" w:rsidP="001F54EA">
      <w:pPr>
        <w:rPr>
          <w:rFonts w:ascii="Times New Roman" w:hAnsi="Times New Roman" w:cs="Times New Roman"/>
        </w:rPr>
      </w:pPr>
    </w:p>
    <w:p w:rsidR="00315E11" w:rsidRPr="001F54EA" w:rsidRDefault="00315E11" w:rsidP="00315E11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F54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ГР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Pr="001F54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Письмова взаємодія.</w:t>
      </w:r>
    </w:p>
    <w:p w:rsidR="00315E11" w:rsidRPr="001F54EA" w:rsidRDefault="00315E11" w:rsidP="00315E11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5E11" w:rsidRPr="001F54EA" w:rsidRDefault="00315E11" w:rsidP="00315E11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1F54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Види оцінювання (</w:t>
      </w:r>
      <w:r w:rsidR="00263B2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есе, </w:t>
      </w:r>
      <w:r w:rsidRPr="00FB3CA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письмовий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твір, створення тексту певного стилю/виду</w:t>
      </w:r>
      <w:r w:rsidRPr="001F54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):</w:t>
      </w:r>
    </w:p>
    <w:p w:rsidR="00315E11" w:rsidRPr="001F54EA" w:rsidRDefault="00315E11" w:rsidP="00315E11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15E11" w:rsidRPr="00D549DD" w:rsidRDefault="00315E11" w:rsidP="00315E11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Есе</w:t>
      </w:r>
    </w:p>
    <w:p w:rsidR="00D549DD" w:rsidRPr="00955B1F" w:rsidRDefault="00D549DD" w:rsidP="00D549DD">
      <w:pPr>
        <w:pStyle w:val="a4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315E11" w:rsidRPr="00D549DD" w:rsidRDefault="00D549DD" w:rsidP="00D54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1.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="00315E11" w:rsidRPr="00D549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Перевіряється</w:t>
      </w:r>
      <w:r w:rsidR="00315E11" w:rsidRPr="00D549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здатність, вміння й навички самостійної творчої писемної діяльності, ознакою якої є особистісний характер сприймання проблеми та її осмислення, володіння літературним та літературознавчим матеріалом, знання текстів літературних творів, вміння аналізувати тематику й проблематику, ідейну спрямованість, художні засоби виразності, вміння співвідносити події і сенс твору з реальним життям, робити життєві висновки.</w:t>
      </w:r>
    </w:p>
    <w:p w:rsidR="00315E11" w:rsidRDefault="00315E11" w:rsidP="00315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</w:t>
      </w:r>
      <w:r w:rsidRPr="00D549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підсумкового оцінювання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пропонується написання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формального есе </w:t>
      </w:r>
    </w:p>
    <w:p w:rsidR="00315E11" w:rsidRDefault="00D549DD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 xml:space="preserve">2. </w:t>
      </w:r>
      <w:r w:rsidR="00315E11" w:rsidRPr="00D549D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Види формального есе:</w:t>
      </w:r>
    </w:p>
    <w:p w:rsidR="00315E11" w:rsidRPr="00315E11" w:rsidRDefault="00315E11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5E11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15E11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інформаційне (есе-розповідь, есе-визначення, есе-опис);</w:t>
      </w:r>
    </w:p>
    <w:p w:rsidR="00315E11" w:rsidRPr="00D75747" w:rsidRDefault="00315E11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критичне;</w:t>
      </w:r>
    </w:p>
    <w:p w:rsidR="00315E11" w:rsidRDefault="00315E11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uk-UA"/>
        </w:rPr>
        <w:t>есе-дослідження (порівняльне есе, есе-протиставлення, есе причини-наслідку, есе-аналіз).</w:t>
      </w:r>
    </w:p>
    <w:p w:rsidR="00D549DD" w:rsidRPr="00D75747" w:rsidRDefault="00D549DD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5E11" w:rsidRDefault="00D549DD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3. </w:t>
      </w:r>
      <w:r w:rsidR="00315E11" w:rsidRPr="00D549DD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Вимоги до формального есе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та його структура:</w:t>
      </w:r>
    </w:p>
    <w:p w:rsidR="00315E11" w:rsidRPr="00D549DD" w:rsidRDefault="00315E11" w:rsidP="00D549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Обсяг – 1 – 2 сторінки тексту (120-200 слів).</w:t>
      </w:r>
    </w:p>
    <w:p w:rsidR="00315E11" w:rsidRPr="00D549DD" w:rsidRDefault="00315E11" w:rsidP="00D549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sz w:val="24"/>
          <w:szCs w:val="24"/>
          <w:lang w:eastAsia="uk-UA"/>
        </w:rPr>
        <w:t>Есе повинно сприйматися як цілісний твір, ідея якого зрозуміла й чітка.</w:t>
      </w:r>
    </w:p>
    <w:p w:rsidR="00315E11" w:rsidRPr="00D549DD" w:rsidRDefault="00315E11" w:rsidP="00D549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Кожен абзац есе розкриває одну думку.</w:t>
      </w:r>
    </w:p>
    <w:p w:rsidR="00315E11" w:rsidRPr="00D549DD" w:rsidRDefault="00315E11" w:rsidP="00D549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Необхідно писати стисло і ясно. Есе не повинно містити нічого зайвого, має нести лише інформацію, необхідну для розкриття ідеї есе, власної позиції автора.</w:t>
      </w:r>
    </w:p>
    <w:p w:rsidR="00315E11" w:rsidRPr="00D549DD" w:rsidRDefault="00315E11" w:rsidP="00D549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sz w:val="24"/>
          <w:szCs w:val="24"/>
          <w:lang w:eastAsia="uk-UA"/>
        </w:rPr>
        <w:t>Есе має відрізнятися чіткою композиційною побудовою, бути логічним за структурою. В есе, як і в будь-якому творі, повинна простежуватися внутрішня логіка, що визначається, з одного боку, авторським підходом до обговорюваного питання, а з іншого – самим питанням. Необхідно уникати різких стрибків від однієї ідеї до іншої, думка має розкриватися послідовно.</w:t>
      </w:r>
    </w:p>
    <w:p w:rsidR="00315E11" w:rsidRPr="00D549DD" w:rsidRDefault="00315E11" w:rsidP="00D549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sz w:val="24"/>
          <w:szCs w:val="24"/>
          <w:lang w:eastAsia="uk-UA"/>
        </w:rPr>
        <w:t>Есе повинно засвідчити, що його автор знає й осмислено застосовує теоретичні поняття, терміни, узагальнення, ідеї.</w:t>
      </w:r>
    </w:p>
    <w:p w:rsidR="00315E11" w:rsidRDefault="00315E11" w:rsidP="00D549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sz w:val="24"/>
          <w:szCs w:val="24"/>
          <w:lang w:eastAsia="uk-UA"/>
        </w:rPr>
        <w:t>Есе має містити переконливе аргументування порушеної проблеми.</w:t>
      </w:r>
    </w:p>
    <w:p w:rsidR="00315E11" w:rsidRDefault="00315E11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Структура есе</w:t>
      </w:r>
    </w:p>
    <w:p w:rsidR="00315E11" w:rsidRPr="00D75747" w:rsidRDefault="00315E11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uk-UA"/>
        </w:rPr>
        <w:t>Есе складається з таких частин – вступ, основна частина, висновок.</w:t>
      </w:r>
    </w:p>
    <w:p w:rsidR="00315E11" w:rsidRPr="00D75747" w:rsidRDefault="00315E11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Вступ – обґрунтування вибору теми есе.</w:t>
      </w:r>
    </w:p>
    <w:p w:rsidR="00315E11" w:rsidRPr="00D75747" w:rsidRDefault="00315E11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 частина – теоретичні основи обраної проблеми й виклад основного питання. Ця частина припускає розвиток аргументації й аналізу, а також обґрунтування їх, виходячи з наявних даних, інших аргументів і позицій.</w:t>
      </w:r>
    </w:p>
    <w:p w:rsidR="00315E11" w:rsidRDefault="00315E11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Висновок – узагальнення й аргументовані висновки до теми тощо. Підсумовує есе або ще раз вносить пояснення, підкріплює зміст і значення викладеного в основній частині.</w:t>
      </w:r>
    </w:p>
    <w:p w:rsidR="00D549DD" w:rsidRDefault="00D549DD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549DD" w:rsidRPr="00D549DD" w:rsidRDefault="00D549DD" w:rsidP="00315E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D549DD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3. Оцінювання</w:t>
      </w:r>
    </w:p>
    <w:p w:rsidR="00315E11" w:rsidRPr="00D75747" w:rsidRDefault="00315E11" w:rsidP="00315E1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5E11" w:rsidRPr="00D75747" w:rsidRDefault="00315E11" w:rsidP="00315E1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7574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Критерії оцінювання мовного та змістового оформлення есе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4"/>
        <w:gridCol w:w="768"/>
        <w:gridCol w:w="1178"/>
        <w:gridCol w:w="1011"/>
        <w:gridCol w:w="584"/>
      </w:tblGrid>
      <w:tr w:rsidR="00D549DD" w:rsidRPr="00D75747" w:rsidTr="00D549DD">
        <w:trPr>
          <w:trHeight w:val="868"/>
        </w:trPr>
        <w:tc>
          <w:tcPr>
            <w:tcW w:w="3259" w:type="pct"/>
          </w:tcPr>
          <w:p w:rsidR="00315E11" w:rsidRPr="00D75747" w:rsidRDefault="00315E11" w:rsidP="003E46D2">
            <w:pPr>
              <w:spacing w:after="24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Критерії оцінювання змісту есе</w:t>
            </w:r>
          </w:p>
        </w:tc>
        <w:tc>
          <w:tcPr>
            <w:tcW w:w="257" w:type="pct"/>
            <w:vMerge w:val="restart"/>
            <w:vAlign w:val="center"/>
          </w:tcPr>
          <w:p w:rsidR="00315E11" w:rsidRPr="00D75747" w:rsidRDefault="00315E11" w:rsidP="003E46D2">
            <w:pPr>
              <w:spacing w:after="24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24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1171" w:type="pct"/>
            <w:gridSpan w:val="2"/>
          </w:tcPr>
          <w:p w:rsidR="00315E11" w:rsidRPr="00D549DD" w:rsidRDefault="00315E11" w:rsidP="003E46D2">
            <w:pPr>
              <w:tabs>
                <w:tab w:val="left" w:pos="284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4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Критерії оцінювання мовного оформлення есе</w:t>
            </w:r>
          </w:p>
        </w:tc>
        <w:tc>
          <w:tcPr>
            <w:tcW w:w="312" w:type="pct"/>
            <w:vMerge w:val="restart"/>
            <w:vAlign w:val="center"/>
          </w:tcPr>
          <w:p w:rsidR="00315E11" w:rsidRPr="00D549DD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</w:t>
            </w:r>
          </w:p>
        </w:tc>
      </w:tr>
      <w:tr w:rsidR="00D549DD" w:rsidRPr="00D75747" w:rsidTr="00D549DD">
        <w:tc>
          <w:tcPr>
            <w:tcW w:w="3259" w:type="pct"/>
            <w:vMerge w:val="restar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Вимоги до оцінювання навчальних досягнень учнів</w:t>
            </w:r>
          </w:p>
        </w:tc>
        <w:tc>
          <w:tcPr>
            <w:tcW w:w="257" w:type="pct"/>
            <w:vMerge/>
          </w:tcPr>
          <w:p w:rsidR="00315E11" w:rsidRPr="00D75747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pct"/>
            <w:gridSpan w:val="2"/>
          </w:tcPr>
          <w:p w:rsidR="00315E11" w:rsidRPr="00D549DD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4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Грамотність</w:t>
            </w:r>
          </w:p>
        </w:tc>
        <w:tc>
          <w:tcPr>
            <w:tcW w:w="312" w:type="pct"/>
            <w:vMerge/>
          </w:tcPr>
          <w:p w:rsidR="00315E11" w:rsidRPr="00D75747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49DD" w:rsidRPr="00D75747" w:rsidTr="00D549DD">
        <w:tc>
          <w:tcPr>
            <w:tcW w:w="3259" w:type="pct"/>
            <w:vMerge/>
          </w:tcPr>
          <w:p w:rsidR="00315E11" w:rsidRPr="00D75747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</w:tcPr>
          <w:p w:rsidR="00315E11" w:rsidRPr="00D75747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315E11" w:rsidRPr="00D549DD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4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орфографічні, пунктуаційні, помилки</w:t>
            </w:r>
          </w:p>
        </w:tc>
        <w:tc>
          <w:tcPr>
            <w:tcW w:w="541" w:type="pct"/>
          </w:tcPr>
          <w:p w:rsidR="00315E11" w:rsidRPr="00D549DD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49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лексичні, граматичні, стилістичні</w:t>
            </w:r>
          </w:p>
        </w:tc>
        <w:tc>
          <w:tcPr>
            <w:tcW w:w="312" w:type="pct"/>
            <w:vMerge/>
          </w:tcPr>
          <w:p w:rsidR="00315E11" w:rsidRPr="00D75747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49DD" w:rsidRPr="00D75747" w:rsidTr="00D549DD">
        <w:tc>
          <w:tcPr>
            <w:tcW w:w="3259" w:type="pct"/>
          </w:tcPr>
          <w:p w:rsidR="00315E11" w:rsidRPr="00D75747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Побудованому </w:t>
            </w: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учнем (ученицею)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бракує зв’язності й цілісності, урізноманітнення потребує лексичне та граматичне оформлення роботи; теза не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відповідає запропонованій темі; не наведено жодного аргументу.  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0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і більше</w:t>
            </w:r>
          </w:p>
        </w:tc>
        <w:tc>
          <w:tcPr>
            <w:tcW w:w="541" w:type="pct"/>
            <w:vMerge w:val="restar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 і більше</w:t>
            </w:r>
          </w:p>
        </w:tc>
        <w:tc>
          <w:tcPr>
            <w:tcW w:w="312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D549DD" w:rsidRPr="00D75747" w:rsidTr="00D549DD">
        <w:tc>
          <w:tcPr>
            <w:tcW w:w="3259" w:type="pct"/>
          </w:tcPr>
          <w:p w:rsidR="00315E11" w:rsidRPr="00D75747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Побудоване </w:t>
            </w: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учнем (ученицею)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висловлення характеризується фрагментарністю, думки викладаються на елементарному рівні; потребує збагачення й урізноманітнення лексика і граматична будова мовлення;  теза не відповідає запропонованій темі;  наведені аргументи не є доречними; прикладу немає або він  не є доречним.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315E11" w:rsidRPr="00D75747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1" w:type="pct"/>
            <w:vMerge/>
          </w:tcPr>
          <w:p w:rsidR="00315E11" w:rsidRPr="00D75747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315E11" w:rsidRPr="00D75747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549DD" w:rsidRPr="00D75747" w:rsidTr="00D549DD">
        <w:tc>
          <w:tcPr>
            <w:tcW w:w="3259" w:type="pct"/>
          </w:tcPr>
          <w:p w:rsidR="00315E11" w:rsidRPr="00D75747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Учневі (учениці)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слід працювати над виробленням умінь послідовніше й чіткіше викладати власні думки, дотримуватися змістової та стилістичної єдності висловлення, потребує збагачення та урізноманітнення лексика й граматична будова висловлення; теза частково відповідає запропонованій темі;  наведений аргумент не випливає з тези;  приклад не є доречним; висновок сформульовано нечітко.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</w:tcPr>
          <w:p w:rsidR="00315E11" w:rsidRPr="00D75747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pct"/>
            <w:vMerge/>
          </w:tcPr>
          <w:p w:rsidR="00315E11" w:rsidRPr="00D75747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315E11" w:rsidRPr="00D75747" w:rsidRDefault="00315E11" w:rsidP="003E46D2">
            <w:pPr>
              <w:tabs>
                <w:tab w:val="left" w:pos="284"/>
              </w:tabs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549DD" w:rsidRPr="00D75747" w:rsidTr="00D549DD">
        <w:tc>
          <w:tcPr>
            <w:tcW w:w="3259" w:type="pct"/>
          </w:tcPr>
          <w:p w:rsidR="00315E11" w:rsidRPr="00D75747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Висловлення </w:t>
            </w: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учня (учениці)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обсягом складає дещо більше половини від норми й характеризується певною завершеністю, зв’язністю; чіткіше мають розрізнюватися основна та другорядна інформація; висновок лише частково відповідає тезі або не пов’язаний з аргументами;  є недоліки за сімома показниками: посереднє розуміння теми; порушення послідовності побудови твору; рівень словникового запасу нижче середнього; відносна стильова єдність твору; не сформульовано вправно тезу; наведено один аргумент.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41" w:type="pct"/>
            <w:vMerge w:val="restar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12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549DD" w:rsidRPr="00D75747" w:rsidTr="00D549DD">
        <w:tc>
          <w:tcPr>
            <w:tcW w:w="3259" w:type="pct"/>
          </w:tcPr>
          <w:p w:rsidR="00315E11" w:rsidRPr="00D75747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обсягом робота </w:t>
            </w: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учня (учениці)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наближається до норми, загалом є завершеною, тему значною мірою розкрито; не сформульовано вправно тезу; наведено один аргумент; приклад непереконливий;  висновок лише частково відповідає тезі, не пов’язаний з аргументом та прикладом; трапляються недоліки за низкою показників (до шести): роботі властива поверховість висвітлення теми, не простежується основна думка, відносно струнка побудова твору, середній рівень словникового запасу,   бракує стильової єдності.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41" w:type="pct"/>
            <w:vMerge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549DD" w:rsidRPr="00D75747" w:rsidTr="00D549DD">
        <w:tc>
          <w:tcPr>
            <w:tcW w:w="3259" w:type="pct"/>
          </w:tcPr>
          <w:p w:rsidR="00315E11" w:rsidRPr="00D75747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обсягом висловлення </w:t>
            </w: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учня (учениці)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сягає норми, його тема розкривається, виклад загалом зв’язний; </w:t>
            </w: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учень (учениця)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наводить   один доречний аргумент; наводить непереконливий приклад;  висновок лише частково відповідає тезі або не пов’язаний з аргументами та прикладами; робота характеризується недоліками за п’ятьма показниками: помітний її репродуктивний характер, відсутня самостійність суджень, їх аргументованість, добір слів не завжди вдалий, учень (учениця) неточно добирає слова й синтаксичні конструкції.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41" w:type="pct"/>
            <w:vMerge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549DD" w:rsidRPr="00D75747" w:rsidTr="00D549DD">
        <w:tc>
          <w:tcPr>
            <w:tcW w:w="3259" w:type="pct"/>
          </w:tcPr>
          <w:p w:rsidR="00315E11" w:rsidRPr="00D75747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Учень (учениця)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самостійно створює достатньо повний, зв’язний, з елементами самостійних суджень текст, формулює тезу, яка відповідає запропонованій темі; наводить   один доречний аргумент;  вдало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добирає лексичні засоби; висновок відповідає запропонованій темі; у роботі є недоліки (до чотирьох): відхилення від теми, порушення послідовності її викладу; висловлювання не завжди конкретне, просторовий виклад міркувань, не підкріплених фактичним матеріалом  нелогічне розташування абзаців, переходи між ними не є вмотивованими; основна думка не арґументується.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30" w:type="pc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pc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549DD" w:rsidRPr="00D75747" w:rsidTr="00D549DD">
        <w:tc>
          <w:tcPr>
            <w:tcW w:w="3259" w:type="pct"/>
          </w:tcPr>
          <w:p w:rsidR="00315E11" w:rsidRPr="00D75747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Учень (учениця)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самостійно будує достатньо повне, осмислене висловлення, загалом ґрунтовно висвітлює тему, формулює тезу, що відповідає запропонованій темі; наводить   один доречний аргумент; приклад не конкретизований; висновок відповідає запропонованій темі; трапляються недоліки за трьома показниками: невміння пов’язати предмет обговорення із сучасністю, не добирає переконливі докази для обґрунтування певного явища, відносне багатство словникового запасу, робота не відзначається різноманітністю та чіткістю слововживання.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" w:type="pc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549DD" w:rsidRPr="00D75747" w:rsidTr="00D549DD">
        <w:tc>
          <w:tcPr>
            <w:tcW w:w="3259" w:type="pct"/>
          </w:tcPr>
          <w:p w:rsidR="00315E11" w:rsidRPr="00D75747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Учень (учениця)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самостійно будує послідовний, повний, логічно викладений текст; формулює тезу, що відповідає запропонованій темі; загалом розкриває тему, висловлює основну думку; наводить один доречний аргумент;  вдало добирає лексичні засоби; наводить один доречний приклад; висновок відповідає запропонованій темі; у роботі виявлені недоліки за двома показниками: тезу чітко не сформульовано, відсутність виразної особистісної позиції, належної її аргументації тощо.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0" w:type="pc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</w:t>
            </w:r>
          </w:p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(негруба)</w:t>
            </w:r>
          </w:p>
        </w:tc>
        <w:tc>
          <w:tcPr>
            <w:tcW w:w="541" w:type="pc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549DD" w:rsidRPr="00D75747" w:rsidTr="00D549DD">
        <w:tc>
          <w:tcPr>
            <w:tcW w:w="3259" w:type="pct"/>
          </w:tcPr>
          <w:p w:rsidR="00315E11" w:rsidRPr="00D549DD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Учень (учениця)</w:t>
            </w:r>
            <w:r w:rsidRPr="00D5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самостійно будує послідовний, повний текст, ураховує комунікативне завдання, чітко формулює тезу; певним чином аргументує різні погляди на проблему, наводить два доречні й переконливі аргументи, приклади; неординарна побудова твору, робота відзначається багатством словника, граматичною правильністю, дотриманням стильової єдності й виразності тексту, але за одним із критеріїв допущено помилку; висновок відповідає запропонованій темі й  випливає зі сформульованої тези, аргументів і прикладів. 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" w:type="pc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pc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549DD" w:rsidRPr="00D75747" w:rsidTr="00D549DD">
        <w:tc>
          <w:tcPr>
            <w:tcW w:w="3259" w:type="pct"/>
          </w:tcPr>
          <w:p w:rsidR="00315E11" w:rsidRPr="00D75747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Учень (учениця)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самостійно будує послідовний, повний текст, ураховує комунікативне завдання; вправно формулює тезу;  аргументовано, чітко висловлює власну думку, зіставляє її з думками інших, уміє пов’язати обговорюваний предмет із власним життєвим досвідом, наводить два доречні й переконливі аргументи для обґрунтування тієї чи іншої позиції з огляду на необхідність розв’язувати певні життєві проблеми; приклади конкретизовані; робота відзначається багатством словника, точністю слововживання, стилістичною єдністю, граматичною різноманітністю; висновок відповідає запропонованій темі й  випливає зі сформульованої тези, аргументів і прикладів.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" w:type="pc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(негруба)</w:t>
            </w:r>
          </w:p>
        </w:tc>
        <w:tc>
          <w:tcPr>
            <w:tcW w:w="541" w:type="pc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549DD" w:rsidRPr="00D75747" w:rsidTr="00D549DD">
        <w:tc>
          <w:tcPr>
            <w:tcW w:w="3259" w:type="pct"/>
          </w:tcPr>
          <w:p w:rsidR="00315E11" w:rsidRPr="00D75747" w:rsidRDefault="00315E11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Учень (учениця)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самостійно створює яскраве, оригінальне за думкою та оформленням висловлення відповідно до мовленнєвої ситуації; повно, вичерпно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висвітлює тему; вправно формулює тезу; аналізує різні погляди на той самий предмет, наводить два доречні аргументи, використовує набуту з різних джерел інформацію для розв’язання певних життєвих проблем; приклади переконливі, конкретизовані; цілісний, послідовний і несуперечливий розвиток думки (логічність і послідовність викладу);       висновок відповідає запропонованій темі й органічно випливає зі сформульованої тези, аргументів і прикладів; робота відзначається багатством слововживання та художньою цінністю.</w:t>
            </w:r>
          </w:p>
        </w:tc>
        <w:tc>
          <w:tcPr>
            <w:tcW w:w="257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30" w:type="pct"/>
            <w:vAlign w:val="center"/>
          </w:tcPr>
          <w:p w:rsidR="00315E11" w:rsidRPr="00D75747" w:rsidRDefault="00315E11" w:rsidP="00315E1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</w:tcPr>
          <w:p w:rsidR="00315E11" w:rsidRPr="00D75747" w:rsidRDefault="00315E11" w:rsidP="003E4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AC0687" w:rsidRDefault="00AC0687" w:rsidP="001F54EA">
      <w:pPr>
        <w:rPr>
          <w:rFonts w:ascii="Times New Roman" w:hAnsi="Times New Roman" w:cs="Times New Roman"/>
        </w:rPr>
      </w:pPr>
    </w:p>
    <w:p w:rsidR="00AC0687" w:rsidRDefault="00AC0687" w:rsidP="00AC0687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AC068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Твір</w:t>
      </w:r>
      <w:r w:rsidRPr="00AC068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.</w:t>
      </w:r>
    </w:p>
    <w:p w:rsidR="00FD453E" w:rsidRPr="00AC0687" w:rsidRDefault="00FD453E" w:rsidP="00FD453E">
      <w:pPr>
        <w:pStyle w:val="a4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AC0687" w:rsidRPr="00FD453E" w:rsidRDefault="00FD453E" w:rsidP="00FD45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5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C0687" w:rsidRPr="00FD45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Матеріалом для</w:t>
      </w:r>
      <w:r w:rsidRPr="00FD45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письмового</w:t>
      </w:r>
      <w:r w:rsidR="00AC0687" w:rsidRPr="00FD45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твору</w:t>
      </w:r>
      <w:r w:rsidRPr="00FD45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C0687" w:rsidRPr="00FD45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 бути: тема, сформульована на основі попередньо обговореної проблеми, життєвої ситуації, прочитаного та проаналізованого художнього твору</w:t>
      </w:r>
      <w:r w:rsidRPr="00FD4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453E" w:rsidRPr="00FD453E" w:rsidRDefault="00FD453E" w:rsidP="00FD453E">
      <w:pPr>
        <w:rPr>
          <w:lang w:eastAsia="ru-RU"/>
        </w:rPr>
      </w:pPr>
    </w:p>
    <w:p w:rsidR="00AC0687" w:rsidRPr="00D75747" w:rsidRDefault="00FD453E" w:rsidP="00FD45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0687"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C0687"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Одиниця контролю</w:t>
      </w:r>
      <w:r w:rsidR="00AC0687"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письмове висловлювання учнів.</w:t>
      </w:r>
    </w:p>
    <w:p w:rsidR="00AC0687" w:rsidRPr="00D75747" w:rsidRDefault="00AC0687" w:rsidP="00FD45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письмового твору, складеного учнем, орієнтовно визначається так:</w:t>
      </w:r>
    </w:p>
    <w:p w:rsidR="00AC0687" w:rsidRPr="00D75747" w:rsidRDefault="00AC0687" w:rsidP="00AC068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285"/>
      </w:tblGrid>
      <w:tr w:rsidR="00AC0687" w:rsidRPr="00D75747" w:rsidTr="003E46D2">
        <w:trPr>
          <w:trHeight w:val="56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сторінок</w:t>
            </w:r>
          </w:p>
        </w:tc>
      </w:tr>
      <w:tr w:rsidR="00AC0687" w:rsidRPr="00D75747" w:rsidTr="003E46D2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0,5-1,0</w:t>
            </w:r>
          </w:p>
        </w:tc>
      </w:tr>
      <w:tr w:rsidR="00AC0687" w:rsidRPr="00D75747" w:rsidTr="003E46D2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1,0-1,5</w:t>
            </w:r>
          </w:p>
        </w:tc>
      </w:tr>
      <w:tr w:rsidR="00AC0687" w:rsidRPr="00D75747" w:rsidTr="003E46D2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1,5-2,0</w:t>
            </w:r>
          </w:p>
        </w:tc>
      </w:tr>
      <w:tr w:rsidR="00AC0687" w:rsidRPr="00D75747" w:rsidTr="003E46D2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2,0-2,5</w:t>
            </w:r>
          </w:p>
        </w:tc>
      </w:tr>
      <w:tr w:rsidR="00AC0687" w:rsidRPr="00D75747" w:rsidTr="003E46D2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2,5-3,0</w:t>
            </w:r>
          </w:p>
        </w:tc>
      </w:tr>
      <w:tr w:rsidR="00AC0687" w:rsidRPr="00D75747" w:rsidTr="003E46D2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3,0-3,5</w:t>
            </w:r>
          </w:p>
        </w:tc>
      </w:tr>
      <w:tr w:rsidR="00AC0687" w:rsidRPr="00D75747" w:rsidTr="003E46D2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3,0-3,5</w:t>
            </w:r>
          </w:p>
        </w:tc>
      </w:tr>
    </w:tbl>
    <w:p w:rsidR="00FD453E" w:rsidRDefault="00FD453E" w:rsidP="00FD45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D453E" w:rsidRDefault="00FD453E" w:rsidP="00FD45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D453E" w:rsidRDefault="00FD453E" w:rsidP="00FD45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D453E" w:rsidRDefault="00FD453E" w:rsidP="00FD45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D45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="00AC0687" w:rsidRPr="00FD45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.Оцінювання.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FD453E" w:rsidRDefault="00FD453E" w:rsidP="00FD45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0687" w:rsidRPr="00FD453E" w:rsidRDefault="00AC0687" w:rsidP="00FD45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письмове мовлення виставляють одну оцінку: на основі підрахунку допущених недоліків за зміст і помилок за мовне оформлення, ураховуючи їх співвідношення.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709"/>
        <w:gridCol w:w="4409"/>
        <w:gridCol w:w="1257"/>
        <w:gridCol w:w="1126"/>
      </w:tblGrid>
      <w:tr w:rsidR="00AC0687" w:rsidRPr="00D75747" w:rsidTr="00560B6B">
        <w:trPr>
          <w:trHeight w:val="300"/>
        </w:trPr>
        <w:tc>
          <w:tcPr>
            <w:tcW w:w="10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24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змісту виконаної роботи</w:t>
            </w:r>
          </w:p>
        </w:tc>
        <w:tc>
          <w:tcPr>
            <w:tcW w:w="10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Грамотність</w:t>
            </w:r>
          </w:p>
        </w:tc>
      </w:tr>
      <w:tr w:rsidR="00AC0687" w:rsidRPr="00D75747" w:rsidTr="00560B6B">
        <w:trPr>
          <w:trHeight w:val="225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560B6B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B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орфографічних і пунктуаційних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560B6B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B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лексичних, грама-</w:t>
            </w:r>
          </w:p>
          <w:p w:rsidR="00AC0687" w:rsidRPr="00560B6B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B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тичних і</w:t>
            </w:r>
          </w:p>
          <w:p w:rsidR="00AC0687" w:rsidRPr="00560B6B" w:rsidRDefault="00AC0687" w:rsidP="003E46D2">
            <w:pPr>
              <w:shd w:val="clear" w:color="auto" w:fill="FFFFFF" w:themeFill="background1"/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B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стилістичних</w:t>
            </w:r>
          </w:p>
        </w:tc>
      </w:tr>
      <w:tr w:rsidR="00AC0687" w:rsidRPr="00D75747" w:rsidTr="00560B6B">
        <w:trPr>
          <w:trHeight w:val="588"/>
        </w:trPr>
        <w:tc>
          <w:tcPr>
            <w:tcW w:w="10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Початковий</w:t>
            </w:r>
          </w:p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(Бали  цього рівня одержу-ють учні, які не досягають значного успіху за жодним із визначених критеріїв)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будує лише окремі, не пов'язані між собою речення; лексика висловлювання дуже бідна*.</w:t>
            </w:r>
          </w:p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більше</w:t>
            </w:r>
          </w:p>
        </w:tc>
        <w:tc>
          <w:tcPr>
            <w:tcW w:w="6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</w:tr>
      <w:tr w:rsidR="00AC0687" w:rsidRPr="00D75747" w:rsidTr="00560B6B">
        <w:trPr>
          <w:trHeight w:val="150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будує лише окремі фрагменти висловлювання; лексика і граматична будова мовлення бідна й одноманітна.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687" w:rsidRPr="00D75747" w:rsidTr="00560B6B">
        <w:trPr>
          <w:trHeight w:val="101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7B640D" w:rsidRDefault="00AC0687" w:rsidP="00C123E1">
            <w:pPr>
              <w:shd w:val="clear" w:color="auto" w:fill="FFFFFF" w:themeFill="background1"/>
              <w:spacing w:after="0" w:line="1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0D">
              <w:rPr>
                <w:rFonts w:ascii="Times New Roman" w:eastAsia="Times New Roman" w:hAnsi="Times New Roman" w:cs="Times New Roman"/>
                <w:lang w:eastAsia="ru-RU"/>
              </w:rPr>
              <w:t>За обсягом робота складає менше половини від норми; висловлювання не є завершеним текстом, хибує на непослідовність викладу, пропуск фрагментів, важливих для розуміння думки; лексика і граматична будова збіднені.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687" w:rsidRPr="00D75747" w:rsidTr="00560B6B">
        <w:trPr>
          <w:trHeight w:val="218"/>
        </w:trPr>
        <w:tc>
          <w:tcPr>
            <w:tcW w:w="10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Середній</w:t>
            </w:r>
          </w:p>
          <w:p w:rsidR="00AC0687" w:rsidRPr="00D75747" w:rsidRDefault="00AC0687" w:rsidP="007B64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(Балів цього рівня заслуго-вують учні, які будують текст, що за критерієм обсягу, повноти відтворення інформації і зв’язності значною мірою задовольняє норму, але за іншими критеріями результати істотно нижчі)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7B640D" w:rsidRDefault="00CA16AB" w:rsidP="00C123E1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0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C0687" w:rsidRPr="007B640D">
              <w:rPr>
                <w:rFonts w:ascii="Times New Roman" w:eastAsia="Times New Roman" w:hAnsi="Times New Roman" w:cs="Times New Roman"/>
                <w:lang w:eastAsia="ru-RU"/>
              </w:rPr>
              <w:t>исьмове висловлювання за обсягом складає дещо більше половини від норми і характеризується уже певною завершеністю, зв’язністю; проте є недоліки за рядом показників(до семи), наприклад: характеризується неповнотою і поверховістю в розкритті теми; порушенням послідовності викладу; не розрізняється основна та другорядна інформація; добір слів не завжди вдалий</w:t>
            </w:r>
            <w:r w:rsidRPr="007B64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  <w:tr w:rsidR="00AC0687" w:rsidRPr="00D75747" w:rsidTr="00560B6B">
        <w:trPr>
          <w:trHeight w:val="251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7B640D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0D">
              <w:rPr>
                <w:rFonts w:ascii="Times New Roman" w:eastAsia="Times New Roman" w:hAnsi="Times New Roman" w:cs="Times New Roman"/>
                <w:lang w:eastAsia="ru-RU"/>
              </w:rPr>
              <w:t>За обсягом робота наближається до норми, у цілому є завершеною, тема значною мірою розкрита, але трапляються недоліки за низкою показників</w:t>
            </w:r>
            <w:r w:rsidR="00CA16AB" w:rsidRPr="007B64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640D">
              <w:rPr>
                <w:rFonts w:ascii="Times New Roman" w:eastAsia="Times New Roman" w:hAnsi="Times New Roman" w:cs="Times New Roman"/>
                <w:lang w:eastAsia="ru-RU"/>
              </w:rPr>
              <w:t>(до шести): роботі властива поверховість  висвітлення теми, основна думка не проглядається, бракує єдності стилю та ін.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687" w:rsidRPr="00D75747" w:rsidTr="007B640D">
        <w:trPr>
          <w:trHeight w:val="2088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7B640D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0D">
              <w:rPr>
                <w:rFonts w:ascii="Times New Roman" w:eastAsia="Times New Roman" w:hAnsi="Times New Roman" w:cs="Times New Roman"/>
                <w:lang w:eastAsia="ru-RU"/>
              </w:rPr>
              <w:t>За обсягом висловлювання сягає норми, його тема розкривається, виклад загалом зв’язний, але робота характеризується недоліками за кількома показниками (до п’яти): помітний її репродуктивний характер, відсутня самостійність суджень, їх аргументованість, добір слів не завжди вдалий тощо.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687" w:rsidRPr="00D75747" w:rsidTr="00560B6B">
        <w:trPr>
          <w:trHeight w:val="301"/>
        </w:trPr>
        <w:tc>
          <w:tcPr>
            <w:tcW w:w="10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0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Достатній</w:t>
            </w: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(Балів цього рівня заслуговують учні, які</w:t>
            </w:r>
            <w:r w:rsidR="007B5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5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досить вправно будують текст за більшістю критеріїв, але за деякими з них ще припускаються недоліків)</w:t>
            </w: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0687" w:rsidRPr="007B50D0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самостійно створює достатньо повний, зв’язний, з елементами самостійних суджень  текст, вдало добираються лексичні засоби, але в роботі є недоліки (до чотирьох),  наприклад: відхилення від теми, порушення послідовності її викладу; основна думка не аргументується тощо.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AC0687" w:rsidRPr="00D75747" w:rsidTr="00560B6B">
        <w:trPr>
          <w:trHeight w:val="234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самостійно будує достатньо повне, осмислене, самостійно і в цілому вдало написане висловлювання, проте трапляються ще  недоліки за певними показниками</w:t>
            </w:r>
            <w:r w:rsidR="00CA1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трьох).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687" w:rsidRPr="00D75747" w:rsidTr="00560B6B">
        <w:trPr>
          <w:trHeight w:val="184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самостійно будує послідовний, повний, логічно викладений текст; розкриває тему, висловлює основну думку</w:t>
            </w:r>
            <w:r w:rsidR="00CA1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вдало добирає лексичні засоби; однак припускається окремих недоліків (за двома показниками): здебільшого це відсутність виразної особистісної позиції чи належної її аргументації тощо.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</w:t>
            </w: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(негруба)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687" w:rsidRPr="00D75747" w:rsidTr="00560B6B">
        <w:trPr>
          <w:trHeight w:val="268"/>
        </w:trPr>
        <w:tc>
          <w:tcPr>
            <w:tcW w:w="10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Високий</w:t>
            </w:r>
          </w:p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(Балів цього рівня  заслуго-вують учні, які</w:t>
            </w:r>
          </w:p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вправно за змістом і формою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будують текст; висловлюють і аргументують свою думку; вміють зіста-вляти різні погляди на той самий предмет, оцінювати аргументи на їх доказ, обирати один із них; окрім того, пристосову-ють</w:t>
            </w:r>
            <w:r w:rsidR="007B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висловлюван-ня до особли-востей певної мовленнєвої ситуації, комунікатив-ного завдання)</w:t>
            </w:r>
          </w:p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самостійно будує послідовний, повний текст, ураховує комунікативне завдання, висловлює власну думку, певним чином аргументує різні погляди на проблему; робота відзначається багатством словника, граматичною правильністю, додержанням стильової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єдності і виразності тексту; але за одним з критеріїв допущено недолік.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C0687" w:rsidRPr="00D75747" w:rsidTr="00560B6B">
        <w:trPr>
          <w:trHeight w:val="217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самостійно будує послідовний, повний текст, ураховує комунікативне завдання; висловлює власну думку, зіставляє її з думками своїх однокласників</w:t>
            </w:r>
            <w:r w:rsidR="00CA1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вміє пов’язати обговорюваний предмет із власним життєвим досвідом, добирає переконливі докази для обґрунтування тієї чи іншої позиції з огляду на необхідність розв’язувати певні життєві проблеми; робота в цілому відзначається багатством словника, точністю слововживання, стилістичною єдністю, граматичною різноманітністю.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(негруба)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0687" w:rsidRPr="00D75747" w:rsidTr="00BF6978">
        <w:trPr>
          <w:trHeight w:val="3301"/>
        </w:trPr>
        <w:tc>
          <w:tcPr>
            <w:tcW w:w="10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C123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самостійно створює яскраве, оригінальне за думкою висловлювання відповідно до мовленнєвої ситуації; аналізує різні погляди на той самий предмет, добирає переконливі аргументи на користь тієї чи іншої позиції, усвідомлює можливості використання тієї чи іншої інформації для розв’язання певних життєвих проблем; робота відзначається багатством слововживання, граматичною правильністю.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87" w:rsidRPr="00D75747" w:rsidRDefault="00AC0687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C0687" w:rsidRPr="00D75747" w:rsidRDefault="00AC0687" w:rsidP="00AC06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978" w:rsidRDefault="00AC0687" w:rsidP="00BF69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*Окрім того, оцінюючи </w:t>
      </w:r>
      <w:r w:rsidR="00BF6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письмове</w:t>
      </w: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висловлювання, враховують наявність наявність: </w:t>
      </w:r>
    </w:p>
    <w:p w:rsidR="00005F22" w:rsidRDefault="00AC0687" w:rsidP="00BF69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орфографічних та пунктуаційних помилок, які підраховуються сумарно, без диференціації (перша позиція); </w:t>
      </w:r>
    </w:p>
    <w:p w:rsidR="00005F22" w:rsidRDefault="00AC0687" w:rsidP="00BF69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лексичних, граматичних і стилістичних (друга позиція). </w:t>
      </w:r>
    </w:p>
    <w:p w:rsidR="00005F22" w:rsidRDefault="00005F22" w:rsidP="00BF69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687" w:rsidRDefault="00AC0687" w:rsidP="00BF69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 оцінку за мовне оформлення виводять таким чином: до бала за орфографію та пунктуацію додають бал, якого заслуговує робота за кількістю лексичних, граматичних і стилістичних помилок, одержана сума ділиться на два.</w:t>
      </w:r>
    </w:p>
    <w:p w:rsidR="00005F22" w:rsidRDefault="00005F22" w:rsidP="00005F2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687" w:rsidRPr="00D75747" w:rsidRDefault="00AC0687" w:rsidP="00005F2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виведення єдиної оцінки за письмову роботу  до кількості балів, набраних за зміст переказу чи твору, додається  кількість балів за мовне оформлення і  їхня сума ділиться на два. При цьому якщо частка не є цілим числом, то вона закруглюється в бік більшого числа.</w:t>
      </w:r>
    </w:p>
    <w:p w:rsidR="006D7AD7" w:rsidRDefault="006D7AD7" w:rsidP="00AC0687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63B2E" w:rsidRDefault="00263B2E" w:rsidP="00263B2E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С</w:t>
      </w:r>
      <w:r w:rsidRPr="00263B2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творення тексту певного стилю/виду</w:t>
      </w:r>
    </w:p>
    <w:p w:rsidR="001F786F" w:rsidRPr="00263B2E" w:rsidRDefault="001F786F" w:rsidP="001F786F">
      <w:pPr>
        <w:pStyle w:val="a4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</w:pPr>
    </w:p>
    <w:p w:rsidR="00263B2E" w:rsidRDefault="00263B2E" w:rsidP="00A3327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B2E">
        <w:rPr>
          <w:rFonts w:ascii="Times New Roman" w:hAnsi="Times New Roman" w:cs="Times New Roman"/>
          <w:i/>
          <w:iCs/>
          <w:sz w:val="24"/>
          <w:szCs w:val="24"/>
        </w:rPr>
        <w:t>1. Перевіряється</w:t>
      </w:r>
      <w:r w:rsidRPr="00263B2E">
        <w:rPr>
          <w:rFonts w:ascii="Times New Roman" w:hAnsi="Times New Roman" w:cs="Times New Roman"/>
          <w:sz w:val="24"/>
          <w:szCs w:val="24"/>
        </w:rPr>
        <w:t xml:space="preserve"> вміння створювати власний текст певного стилю/виду або призначення (лист, рецензія, відгук</w:t>
      </w:r>
      <w:r w:rsidR="00463EE3">
        <w:rPr>
          <w:rFonts w:ascii="Times New Roman" w:hAnsi="Times New Roman" w:cs="Times New Roman"/>
          <w:sz w:val="24"/>
          <w:szCs w:val="24"/>
        </w:rPr>
        <w:t>, пам’ятка, фанфік</w:t>
      </w:r>
      <w:r w:rsidRPr="00263B2E">
        <w:rPr>
          <w:rFonts w:ascii="Times New Roman" w:hAnsi="Times New Roman" w:cs="Times New Roman"/>
          <w:sz w:val="24"/>
          <w:szCs w:val="24"/>
        </w:rPr>
        <w:t xml:space="preserve"> тощо) з використанням відповідної лексики, структури тексту, </w:t>
      </w:r>
      <w:r w:rsidRPr="00A332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побудови речень тощо</w:t>
      </w:r>
      <w:r w:rsidR="00A33278" w:rsidRPr="00A33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AD7" w:rsidRPr="00A33278" w:rsidRDefault="006D7AD7" w:rsidP="00A3327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2E" w:rsidRDefault="00263B2E" w:rsidP="00A33278">
      <w:pPr>
        <w:shd w:val="clear" w:color="auto" w:fill="FFFFFF" w:themeFill="background1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B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Матеріалом </w:t>
      </w:r>
      <w:r w:rsidRPr="0026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можуть бути: </w:t>
      </w:r>
      <w:r w:rsidR="00304E8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 документа</w:t>
      </w:r>
      <w:r w:rsidRPr="00263B2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сформульована на основі попередньо обговореної проблеми, життєвої ситуації</w:t>
      </w:r>
      <w:r w:rsidR="0030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необхідність створити певний текст</w:t>
      </w:r>
      <w:r w:rsidRPr="00263B2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прочитан</w:t>
      </w:r>
      <w:r w:rsidR="0030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Pr="00263B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проаналізован</w:t>
      </w:r>
      <w:r w:rsidR="00304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26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</w:t>
      </w:r>
      <w:r w:rsidR="00304E80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r w:rsidRPr="0026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</w:t>
      </w:r>
      <w:r w:rsidR="00304E80">
        <w:rPr>
          <w:rFonts w:ascii="Times New Roman" w:eastAsia="Times New Roman" w:hAnsi="Times New Roman" w:cs="Times New Roman"/>
          <w:sz w:val="24"/>
          <w:szCs w:val="24"/>
          <w:lang w:eastAsia="ru-RU"/>
        </w:rPr>
        <w:t>ір</w:t>
      </w:r>
      <w:r w:rsidRPr="00263B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AD7" w:rsidRDefault="006D7AD7" w:rsidP="00A33278">
      <w:pPr>
        <w:shd w:val="clear" w:color="auto" w:fill="FFFFFF" w:themeFill="background1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2E" w:rsidRDefault="00BC071E" w:rsidP="00A33278">
      <w:pPr>
        <w:shd w:val="clear" w:color="auto" w:fill="FFFFFF" w:themeFill="background1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3B2E" w:rsidRPr="00263B2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63B2E" w:rsidRPr="00263B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Одиниця контролю</w:t>
      </w:r>
      <w:r w:rsidR="00263B2E" w:rsidRPr="00263B2E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письмове висловлювання учнів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(лист, рецензія, відгук, заява</w:t>
      </w:r>
      <w:r w:rsidR="00E17A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пам’ятка, резюме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</w:t>
      </w:r>
      <w:r w:rsidR="00263B2E" w:rsidRPr="00263B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B2E" w:rsidRPr="0026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Обсяг визначається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типом документа.</w:t>
      </w:r>
    </w:p>
    <w:p w:rsidR="006D7AD7" w:rsidRDefault="006D7AD7" w:rsidP="00A33278">
      <w:pPr>
        <w:shd w:val="clear" w:color="auto" w:fill="FFFFFF" w:themeFill="background1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71E" w:rsidRPr="00263B2E" w:rsidRDefault="00BC071E" w:rsidP="00A33278">
      <w:pPr>
        <w:shd w:val="clear" w:color="auto" w:fill="FFFFFF" w:themeFill="background1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7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Оцінювання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63B2E" w:rsidRDefault="005A309A" w:rsidP="00A33278">
      <w:pPr>
        <w:shd w:val="clear" w:color="auto" w:fill="FFFFFF" w:themeFill="background1"/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Робота учня оцінюється відповідно до дотримання вимог до створюваного виду/типу документа. Правила створення і зразок учитель презентує або перед початком роботи, або на попередніх уроках).</w:t>
      </w:r>
    </w:p>
    <w:p w:rsidR="005A309A" w:rsidRPr="00263B2E" w:rsidRDefault="005A309A" w:rsidP="00263B2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 критерії оцінювання даного виду робіт:</w:t>
      </w:r>
    </w:p>
    <w:p w:rsidR="004126A6" w:rsidRDefault="004126A6" w:rsidP="004126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письмове мовлення виставляють одну оцінку: на основі підрахунку допущених недоліків за зміст і помилок за мовне оформлення, ураховуючи їх співвідношення.</w:t>
      </w:r>
    </w:p>
    <w:p w:rsidR="006D7AD7" w:rsidRPr="00FD453E" w:rsidRDefault="006D7AD7" w:rsidP="004126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709"/>
        <w:gridCol w:w="4410"/>
        <w:gridCol w:w="1257"/>
        <w:gridCol w:w="1126"/>
      </w:tblGrid>
      <w:tr w:rsidR="004126A6" w:rsidRPr="00D75747" w:rsidTr="00941069">
        <w:trPr>
          <w:trHeight w:val="300"/>
        </w:trPr>
        <w:tc>
          <w:tcPr>
            <w:tcW w:w="9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23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змісту виконаної роботи</w:t>
            </w:r>
          </w:p>
        </w:tc>
        <w:tc>
          <w:tcPr>
            <w:tcW w:w="127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Грамотність</w:t>
            </w:r>
          </w:p>
        </w:tc>
      </w:tr>
      <w:tr w:rsidR="00941069" w:rsidRPr="00D75747" w:rsidTr="00941069">
        <w:trPr>
          <w:trHeight w:val="225"/>
        </w:trPr>
        <w:tc>
          <w:tcPr>
            <w:tcW w:w="9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560B6B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B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орфографічних і пунктуаційних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560B6B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B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лексичних, грама-</w:t>
            </w:r>
          </w:p>
          <w:p w:rsidR="004126A6" w:rsidRPr="00560B6B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B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тичних і</w:t>
            </w:r>
          </w:p>
          <w:p w:rsidR="004126A6" w:rsidRPr="00560B6B" w:rsidRDefault="004126A6" w:rsidP="003E46D2">
            <w:pPr>
              <w:shd w:val="clear" w:color="auto" w:fill="FFFFFF" w:themeFill="background1"/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B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стилістичних</w:t>
            </w:r>
          </w:p>
        </w:tc>
      </w:tr>
      <w:tr w:rsidR="00941069" w:rsidRPr="00D75747" w:rsidTr="001F786F">
        <w:trPr>
          <w:trHeight w:val="588"/>
        </w:trPr>
        <w:tc>
          <w:tcPr>
            <w:tcW w:w="9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941069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10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Початковий</w:t>
            </w:r>
          </w:p>
          <w:p w:rsidR="004126A6" w:rsidRPr="00941069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1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(Бали  цього рівня одержу-ють учні, які не досягають значного успіху за жодним із визначених критеріїв)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D22" w:rsidRDefault="00B60D22" w:rsidP="004126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0A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майже відсутній,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змістом не відповідає призначенню/зразку, </w:t>
            </w:r>
          </w:p>
          <w:p w:rsidR="00B60D22" w:rsidRDefault="00B60D22" w:rsidP="004126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відсутня, логічні зв’язки між частинами документа відсутні.</w:t>
            </w:r>
          </w:p>
          <w:p w:rsidR="004126A6" w:rsidRPr="000A0762" w:rsidRDefault="00B60D22" w:rsidP="004126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будує лише окремі, не пов'язані між собою речення; лексика дуже бідна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більше</w:t>
            </w:r>
          </w:p>
        </w:tc>
        <w:tc>
          <w:tcPr>
            <w:tcW w:w="6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</w:tr>
      <w:tr w:rsidR="00941069" w:rsidRPr="00D75747" w:rsidTr="00941069">
        <w:trPr>
          <w:trHeight w:val="150"/>
        </w:trPr>
        <w:tc>
          <w:tcPr>
            <w:tcW w:w="9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6" w:rsidRPr="00D75747" w:rsidRDefault="000A0762" w:rsidP="00941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Наявний лише фрагмент тексту, дуже обмежений за обсягом; відсутні структурні ознаки документа/жанру; зміст несформований.</w:t>
            </w:r>
            <w:r w:rsidR="009410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6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відсутня, логічні зв’язки між частинами документа дуже слабкі.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69" w:rsidRPr="00D75747" w:rsidTr="00941069">
        <w:trPr>
          <w:trHeight w:val="101"/>
        </w:trPr>
        <w:tc>
          <w:tcPr>
            <w:tcW w:w="9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6" w:rsidRPr="001F786F" w:rsidRDefault="000A0762" w:rsidP="000A0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A0762">
              <w:rPr>
                <w:rFonts w:ascii="Times New Roman" w:eastAsia="Times New Roman" w:hAnsi="Times New Roman" w:cs="Times New Roman"/>
                <w:lang w:eastAsia="uk-UA"/>
              </w:rPr>
              <w:t>Текст мінімальний, містить окремі речення; жанрові особливості та мета майже не враховані; велика кількість мовних помилок, що унеможливлюють розуміння.</w:t>
            </w:r>
            <w:r w:rsidRPr="001F786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B60D22" w:rsidRPr="001F786F">
              <w:rPr>
                <w:rFonts w:ascii="Times New Roman" w:eastAsia="Times New Roman" w:hAnsi="Times New Roman" w:cs="Times New Roman"/>
                <w:lang w:eastAsia="ru-RU"/>
              </w:rPr>
              <w:t>Структура фрагментарна, логічні зв’язки між частинами документа слабкі.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69" w:rsidRPr="00D75747" w:rsidTr="001F786F">
        <w:trPr>
          <w:trHeight w:val="218"/>
        </w:trPr>
        <w:tc>
          <w:tcPr>
            <w:tcW w:w="9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941069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10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Середній</w:t>
            </w:r>
          </w:p>
          <w:p w:rsidR="004126A6" w:rsidRPr="00941069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1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(Балів цього рівня заслуго-вують учні, які будують текст, що за критерієм обсягу, повноти відтворення інформації і зв’язності значною мірою задовольняє норму, але за іншими критеріями результати істотно нижчі)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6" w:rsidRPr="00E96ABD" w:rsidRDefault="000A0762" w:rsidP="00E96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0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 спроба створити документ/текст певного призначення, але структура розмита; тема розкрита частково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  <w:tr w:rsidR="00941069" w:rsidRPr="00D75747" w:rsidTr="00941069">
        <w:trPr>
          <w:trHeight w:val="251"/>
        </w:trPr>
        <w:tc>
          <w:tcPr>
            <w:tcW w:w="9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6" w:rsidRPr="000A0762" w:rsidRDefault="000A0762" w:rsidP="000A0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0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 відповідає темі лише частково; структура недосконала</w:t>
            </w:r>
            <w:r w:rsidR="00E96A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E9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логічні зв’язки між частинами документа слабкі,</w:t>
            </w:r>
            <w:r w:rsidRPr="000A0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 численні мовні недоліки, але зміст зрозумілий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69" w:rsidRPr="00D75747" w:rsidTr="00941069">
        <w:trPr>
          <w:trHeight w:val="1450"/>
        </w:trPr>
        <w:tc>
          <w:tcPr>
            <w:tcW w:w="9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6" w:rsidRPr="000A0762" w:rsidRDefault="000A0762" w:rsidP="000A0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0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відповідає темі; структура документа вгадується, але реалізована неповно; спостерігається багато мовних та стилістичних помилок; призначення тексту виконане частково.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69" w:rsidRPr="00D75747" w:rsidTr="001F786F">
        <w:trPr>
          <w:trHeight w:val="301"/>
        </w:trPr>
        <w:tc>
          <w:tcPr>
            <w:tcW w:w="9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7B50D0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0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Достатній</w:t>
            </w:r>
          </w:p>
          <w:p w:rsidR="004126A6" w:rsidRPr="007B50D0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(Балів цього рівня заслуговують учні, які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5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досить вправно будують текст за більшістю критеріїв, але за деякими з них ще припускаються недоліків)</w:t>
            </w:r>
          </w:p>
          <w:p w:rsidR="004126A6" w:rsidRPr="007B50D0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26A6" w:rsidRPr="007B50D0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26A6" w:rsidRPr="007B50D0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26A6" w:rsidRPr="007B50D0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26A6" w:rsidRPr="007B50D0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26A6" w:rsidRPr="007B50D0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26A6" w:rsidRPr="007B50D0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26A6" w:rsidRPr="007B50D0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26A6" w:rsidRPr="007B50D0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6" w:rsidRPr="00D75747" w:rsidRDefault="00E96ABD" w:rsidP="00E96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0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 здебільшого відповідає темі й жанровим вимогам; структура простежується, але є логічні або мовні порушення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941069" w:rsidRPr="00D75747" w:rsidTr="00941069">
        <w:trPr>
          <w:trHeight w:val="234"/>
        </w:trPr>
        <w:tc>
          <w:tcPr>
            <w:tcW w:w="9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6" w:rsidRPr="00D75747" w:rsidRDefault="00E96ABD" w:rsidP="00941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0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 відповідає темі та призначенню; структура документа помітна, але не завжди дотримана; зміст передано зрозуміло, хоча трапляються стилістичні чи мовні огріхи.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69" w:rsidRPr="00D75747" w:rsidTr="00941069">
        <w:trPr>
          <w:trHeight w:val="184"/>
        </w:trPr>
        <w:tc>
          <w:tcPr>
            <w:tcW w:w="9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6" w:rsidRPr="00D75747" w:rsidRDefault="00E96ABD" w:rsidP="00941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0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 логічний і зрозумілий, відповідає жанровим особливостям; структура здебільшого правильна; мовні помилки незначні й не впливають на сприйняття</w:t>
            </w:r>
            <w:r w:rsidR="009410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</w:t>
            </w:r>
          </w:p>
          <w:p w:rsidR="004126A6" w:rsidRPr="00D75747" w:rsidRDefault="004126A6" w:rsidP="003E46D2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(негруба)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69" w:rsidRPr="00D75747" w:rsidTr="001F786F">
        <w:trPr>
          <w:trHeight w:val="1302"/>
        </w:trPr>
        <w:tc>
          <w:tcPr>
            <w:tcW w:w="9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941069" w:rsidRDefault="004126A6" w:rsidP="003E46D2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410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Високий</w:t>
            </w:r>
          </w:p>
          <w:p w:rsidR="004126A6" w:rsidRPr="00941069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(Балів цього рівня  заслуго-вують учні, які</w:t>
            </w:r>
          </w:p>
          <w:p w:rsidR="004126A6" w:rsidRPr="00941069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вправно за змістом і формою будують текст; висловлюють і аргументують свою думку; вміють зіста-вляти різні погляди на той самий предмет, оцінювати аргументи на їх доказ, обирати один із них; окрім того, пристосову-ють висловлюван-ня до особли-востей певної мовленнєвої ситуації, комунікатив-ного завдання)</w:t>
            </w:r>
          </w:p>
          <w:p w:rsidR="004126A6" w:rsidRPr="00941069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26A6" w:rsidRPr="00941069" w:rsidRDefault="004126A6" w:rsidP="003E46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6" w:rsidRPr="00D75747" w:rsidRDefault="00E96ABD" w:rsidP="00941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0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повністю відповідає темі; текст структурований відповідно до жанру; аргументація/виклад логічний; трапляються поодинокі мовні неточності.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6A6" w:rsidRPr="00D75747" w:rsidRDefault="004126A6" w:rsidP="003E4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069" w:rsidRPr="00D75747" w:rsidTr="00941069">
        <w:trPr>
          <w:trHeight w:val="1156"/>
        </w:trPr>
        <w:tc>
          <w:tcPr>
            <w:tcW w:w="9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69" w:rsidRPr="00941069" w:rsidRDefault="00941069" w:rsidP="00941069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69" w:rsidRPr="00D75747" w:rsidRDefault="00941069" w:rsidP="00941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0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 добре структурований, повністю відповідає жанру й меті; зміст логічний, послідовний, переконливий; мовних помилок майже немає.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069" w:rsidRPr="00D75747" w:rsidRDefault="00941069" w:rsidP="00941069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(негруба)</w:t>
            </w:r>
          </w:p>
        </w:tc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069" w:rsidRPr="00D75747" w:rsidRDefault="00941069" w:rsidP="00941069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069" w:rsidRPr="00D75747" w:rsidTr="00941069">
        <w:trPr>
          <w:trHeight w:val="217"/>
        </w:trPr>
        <w:tc>
          <w:tcPr>
            <w:tcW w:w="9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069" w:rsidRPr="00D75747" w:rsidRDefault="00941069" w:rsidP="00941069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69" w:rsidRPr="00D75747" w:rsidRDefault="00941069" w:rsidP="00941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0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Зразковий текст: повністю відповідає завданню та жанровим вимогам; має чітку структуру; відзначається логічністю, послідовністю й мовною грамотністю; виклад відшліфований, без помилок.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069" w:rsidRPr="00D75747" w:rsidRDefault="00941069" w:rsidP="0094106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D7AD7" w:rsidRDefault="006D7AD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AD7" w:rsidRDefault="006D7AD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617" w:rsidRDefault="006E0617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373" w:rsidRPr="001F54EA" w:rsidRDefault="00A52373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F54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ГР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Pr="001F54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Дослідження мовлення.</w:t>
      </w:r>
    </w:p>
    <w:p w:rsidR="00A52373" w:rsidRPr="001F54EA" w:rsidRDefault="00A52373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2373" w:rsidRPr="001F54EA" w:rsidRDefault="00A52373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1F54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Види оцінювання (</w:t>
      </w:r>
      <w:r w:rsidR="008F44F9" w:rsidRPr="008F44F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аналіз мовних явищ у тексті</w:t>
      </w:r>
      <w:r w:rsidR="008F44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, </w:t>
      </w:r>
      <w:r w:rsidR="008F44F9" w:rsidRPr="008F44F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мовленнєве спостереження, міні-дослідження</w:t>
      </w:r>
      <w:r w:rsidRPr="001F54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):</w:t>
      </w:r>
    </w:p>
    <w:p w:rsidR="00A52373" w:rsidRPr="001F54EA" w:rsidRDefault="00A52373" w:rsidP="00A52373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52373" w:rsidRPr="00D549DD" w:rsidRDefault="008F44F9" w:rsidP="00A52373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Аналіз мовних явищ у тексті</w:t>
      </w: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F44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Перевіряється здатність</w:t>
      </w:r>
      <w:r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учня:</w:t>
      </w: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знаходити й визначати мовні явища (лексичні, морфологічні, синтаксичні тощо) у поданому тексті;</w:t>
      </w: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визначати їхні функції у висловлюванні;</w:t>
      </w: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пояснювати роль мовних засобів у створенні змісту й вираженні думки;</w:t>
      </w:r>
    </w:p>
    <w:p w:rsid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робити висновки щодо авторського мовного вибору.</w:t>
      </w: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F44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Матеріал:</w:t>
      </w:r>
    </w:p>
    <w:p w:rsid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уривок тексту відповідно до програми (художній, публіцистичний, науково-популярний).</w:t>
      </w: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Одиниця контролю: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письмовий аналіз поданого уривку.</w:t>
      </w:r>
    </w:p>
    <w:p w:rsid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F44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Оцінювання:</w:t>
      </w:r>
    </w:p>
    <w:p w:rsidR="008F44F9" w:rsidRDefault="008F44F9" w:rsidP="008F44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 оцінювання: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709"/>
        <w:gridCol w:w="4268"/>
        <w:gridCol w:w="1133"/>
        <w:gridCol w:w="1266"/>
      </w:tblGrid>
      <w:tr w:rsidR="006D7AD7" w:rsidRPr="00D75747" w:rsidTr="006D7AD7">
        <w:trPr>
          <w:trHeight w:val="300"/>
        </w:trPr>
        <w:tc>
          <w:tcPr>
            <w:tcW w:w="10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22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6D7A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6D7A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6D7A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змісту виконаної роботи</w:t>
            </w:r>
          </w:p>
        </w:tc>
        <w:tc>
          <w:tcPr>
            <w:tcW w:w="12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Грамотність</w:t>
            </w:r>
          </w:p>
        </w:tc>
      </w:tr>
      <w:tr w:rsidR="006D7AD7" w:rsidRPr="00D75747" w:rsidTr="006D7AD7">
        <w:trPr>
          <w:trHeight w:val="471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6D7AD7" w:rsidRDefault="006D7AD7" w:rsidP="006D7A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орфографічних і пунктуаційних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6D7AD7" w:rsidRDefault="006D7AD7" w:rsidP="006D7A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лексичних, граматичних і</w:t>
            </w:r>
          </w:p>
          <w:p w:rsidR="006D7AD7" w:rsidRPr="006D7AD7" w:rsidRDefault="006D7AD7" w:rsidP="006D7AD7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стилістичних</w:t>
            </w:r>
          </w:p>
        </w:tc>
      </w:tr>
      <w:tr w:rsidR="006D7AD7" w:rsidRPr="00D75747" w:rsidTr="006D7AD7">
        <w:trPr>
          <w:trHeight w:val="772"/>
        </w:trPr>
        <w:tc>
          <w:tcPr>
            <w:tcW w:w="10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Початковий</w:t>
            </w: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(Бали  цього рівня одержують учні, які не досягають значного успіху за жодним із визначених критеріїв)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майже не визначає мовних явищ; робота складається з випадкових прикладів; узагальнення відсутні.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6D7AD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15-16</w:t>
            </w:r>
          </w:p>
          <w:p w:rsidR="006D7AD7" w:rsidRPr="006D7AD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більше</w:t>
            </w:r>
          </w:p>
        </w:tc>
        <w:tc>
          <w:tcPr>
            <w:tcW w:w="67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</w:tr>
      <w:tr w:rsidR="006D7AD7" w:rsidRPr="00D75747" w:rsidTr="006D7AD7">
        <w:trPr>
          <w:trHeight w:val="150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 окремі мовні факти, проте з численними помилками; висновки несуттєві або формальні.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7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AD7" w:rsidRPr="00D75747" w:rsidTr="006D7AD7">
        <w:trPr>
          <w:trHeight w:val="101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знаходить деякі мовні явища, але робить грубі помилки; узагальнення неправильні або відсутні.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7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AD7" w:rsidRPr="00D75747" w:rsidTr="006D7AD7">
        <w:trPr>
          <w:trHeight w:val="784"/>
        </w:trPr>
        <w:tc>
          <w:tcPr>
            <w:tcW w:w="10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Середній</w:t>
            </w:r>
          </w:p>
          <w:p w:rsidR="006D7AD7" w:rsidRPr="00574530" w:rsidRDefault="006D7AD7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(Балів цього рівня заслуго-вують учні, які будують текст, що за критерієм обсягу, повноти відтворення інформації і зв’язності значною мірою задовольняє норму, але за іншими критеріями результати істотно нижчі)</w:t>
            </w:r>
          </w:p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знаходить більшість мовних явищ, але з неточностями; узагальнення поверхові.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7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  <w:tr w:rsidR="006D7AD7" w:rsidRPr="00D75747" w:rsidTr="006D7AD7">
        <w:trPr>
          <w:trHeight w:val="251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правильно визначає більшість мовних фактів; аналіз неповний; узагальнення загальні.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7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AD7" w:rsidRPr="00D75747" w:rsidTr="006D7AD7">
        <w:trPr>
          <w:trHeight w:val="1284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визначає основні мовні явища; робить спробу пояснити їхню функцію; узагальнення правильні, але неповні.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7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AD7" w:rsidRPr="00D75747" w:rsidTr="006D7AD7">
        <w:trPr>
          <w:trHeight w:val="301"/>
        </w:trPr>
        <w:tc>
          <w:tcPr>
            <w:tcW w:w="10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6D7AD7" w:rsidRDefault="006D7AD7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Достатній</w:t>
            </w:r>
          </w:p>
          <w:p w:rsidR="006D7AD7" w:rsidRPr="006D7AD7" w:rsidRDefault="006D7AD7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(Балів цього рівня заслуго-вують учні, які</w:t>
            </w:r>
          </w:p>
          <w:p w:rsidR="006D7AD7" w:rsidRPr="006D7AD7" w:rsidRDefault="006D7AD7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досить вправно будують текст за більшістю критеріїв, але за </w:t>
            </w:r>
            <w:r w:rsidRPr="006D7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деякими з них ще припускаються недоліків)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виконане здебільшого правильно; визначено більшість мовних фактів; узагальнення логічні, але прості.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6D7AD7" w:rsidRPr="00D75747" w:rsidTr="006D7AD7">
        <w:trPr>
          <w:trHeight w:val="234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структурована; мовні явища визначено чітко; висновки правильні, проте бракує глибини.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AD7" w:rsidRPr="00D75747" w:rsidTr="006D7AD7">
        <w:trPr>
          <w:trHeight w:val="184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виконане повністю; аналіз змістовний; узагальнення чіткі й аргументовані, хоча не завжди оригінальні.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</w:t>
            </w: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(негруба)</w:t>
            </w:r>
          </w:p>
        </w:tc>
        <w:tc>
          <w:tcPr>
            <w:tcW w:w="67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AD7" w:rsidRPr="00D75747" w:rsidTr="006D7AD7">
        <w:trPr>
          <w:trHeight w:val="268"/>
        </w:trPr>
        <w:tc>
          <w:tcPr>
            <w:tcW w:w="10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6D7AD7" w:rsidRDefault="006D7AD7" w:rsidP="004C440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Високий</w:t>
            </w:r>
          </w:p>
          <w:p w:rsidR="006D7AD7" w:rsidRPr="006D7AD7" w:rsidRDefault="006D7AD7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(Балів цього рівня  заслуго-вують учні, які</w:t>
            </w:r>
          </w:p>
          <w:p w:rsidR="006D7AD7" w:rsidRPr="006D7AD7" w:rsidRDefault="006D7AD7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вправно за змістом і формою будують текст; висловлюють і аргументують свою думку; вміють зіста-вляти різні погляди на той самий предмет, оцінювати аргументи на їх доказ, обирати один із них; окрім того, пристосовують висловлювання до особли-востей певної мовленнєвої ситуації, комунікативного завдання)</w:t>
            </w:r>
          </w:p>
          <w:p w:rsidR="006D7AD7" w:rsidRPr="006D7AD7" w:rsidRDefault="006D7AD7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відзначається системністю; усі мовні факти визначені правильно; узагальнення глибокі й аргументовані, є власні спостереження.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7AD7" w:rsidRPr="00D75747" w:rsidTr="006D7AD7">
        <w:trPr>
          <w:trHeight w:val="741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повний, логічний; мовні явища розкрито в контексті тексту; висновки самостійні, змістовні, оригінальні.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(негруба)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7AD7" w:rsidRPr="00D75747" w:rsidTr="006D7AD7">
        <w:trPr>
          <w:trHeight w:val="1753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574530" w:rsidRDefault="006D7AD7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виконане бездоганно: визначено всі мовні явища й пояснено їхню роль; аналіз глибокий і системний; висновки логічні, аргументовані, відзначаються оригінальністю й самостійністю мислення.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AD7" w:rsidRPr="00D75747" w:rsidRDefault="006D7AD7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F9" w:rsidRPr="003E46D2" w:rsidRDefault="008F44F9" w:rsidP="003E46D2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</w:pPr>
      <w:r w:rsidRPr="003E46D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Мовленнєве спостереження (аналіз мовлення)</w:t>
      </w:r>
    </w:p>
    <w:p w:rsidR="003E46D2" w:rsidRDefault="003E46D2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4F9" w:rsidRPr="003E46D2" w:rsidRDefault="003E46D2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4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</w:t>
      </w:r>
      <w:r w:rsidR="008F44F9" w:rsidRPr="003E4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Перевіряється здатність учня:</w:t>
      </w:r>
    </w:p>
    <w:p w:rsidR="008F44F9" w:rsidRPr="008F44F9" w:rsidRDefault="003E46D2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спостерігати за мовленням у реальному житті (родина, однокласники, ЗМІ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художня література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F44F9" w:rsidRPr="008F44F9" w:rsidRDefault="003E46D2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визначати мовні особливості (лексичні, граматичні, стилістичні);</w:t>
      </w:r>
    </w:p>
    <w:p w:rsidR="008F44F9" w:rsidRPr="008F44F9" w:rsidRDefault="003E46D2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виявляти порушення норм літературної мови та пропонувати варіанти їх виправлення;</w:t>
      </w:r>
    </w:p>
    <w:p w:rsidR="008F44F9" w:rsidRDefault="003E46D2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робити висновки щодо мовленнєвої культури спільноти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автора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46D2" w:rsidRPr="008F44F9" w:rsidRDefault="003E46D2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F9" w:rsidRDefault="003E46D2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</w:t>
      </w:r>
      <w:r w:rsidR="008F44F9" w:rsidRPr="003E4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Одиниця контролю: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письмове завдання (1–1,5 сторінки), у якому учень подає спостереження та висновки.</w:t>
      </w:r>
    </w:p>
    <w:p w:rsidR="003E46D2" w:rsidRPr="008F44F9" w:rsidRDefault="003E46D2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F9" w:rsidRPr="003E46D2" w:rsidRDefault="003E46D2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4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</w:t>
      </w:r>
      <w:r w:rsidR="008F44F9" w:rsidRPr="003E4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Оцінювання: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709"/>
        <w:gridCol w:w="4554"/>
        <w:gridCol w:w="851"/>
        <w:gridCol w:w="1264"/>
      </w:tblGrid>
      <w:tr w:rsidR="008B3E6B" w:rsidRPr="00D75747" w:rsidTr="006E0617">
        <w:trPr>
          <w:trHeight w:val="300"/>
        </w:trPr>
        <w:tc>
          <w:tcPr>
            <w:tcW w:w="10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24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змісту виконаної роботи</w:t>
            </w:r>
          </w:p>
        </w:tc>
        <w:tc>
          <w:tcPr>
            <w:tcW w:w="11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Грамотність</w:t>
            </w:r>
          </w:p>
        </w:tc>
      </w:tr>
      <w:tr w:rsidR="008B3E6B" w:rsidRPr="00D75747" w:rsidTr="006E0617">
        <w:trPr>
          <w:trHeight w:val="447"/>
        </w:trPr>
        <w:tc>
          <w:tcPr>
            <w:tcW w:w="10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6D7AD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орфографічних і пунктуаційних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6D7AD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лексичних, граматичних і</w:t>
            </w:r>
          </w:p>
          <w:p w:rsidR="008B3E6B" w:rsidRPr="006D7AD7" w:rsidRDefault="008B3E6B" w:rsidP="004C440F">
            <w:pPr>
              <w:shd w:val="clear" w:color="auto" w:fill="FFFFFF" w:themeFill="background1"/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стилістичних</w:t>
            </w:r>
          </w:p>
        </w:tc>
      </w:tr>
      <w:tr w:rsidR="008B3E6B" w:rsidRPr="00D75747" w:rsidTr="006E0617">
        <w:trPr>
          <w:trHeight w:val="505"/>
        </w:trPr>
        <w:tc>
          <w:tcPr>
            <w:tcW w:w="10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Початковий</w:t>
            </w: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(Бали  цього рівня одержують учні, які не досягають значного успіху за жодним із визначених критеріїв)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лише 1–2 приклади мовлення, без пояснень чи висновків.</w:t>
            </w: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6E061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15-16</w:t>
            </w:r>
          </w:p>
          <w:p w:rsidR="008B3E6B" w:rsidRPr="006E061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більше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</w:tr>
      <w:tr w:rsidR="008B3E6B" w:rsidRPr="00D75747" w:rsidTr="006E0617">
        <w:trPr>
          <w:trHeight w:val="150"/>
        </w:trPr>
        <w:tc>
          <w:tcPr>
            <w:tcW w:w="10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будує лише окремі фрагменти висловлювання; лексика і граматична будова мовлення бідна й одноманітна.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E6B" w:rsidRPr="00D75747" w:rsidTr="006E0617">
        <w:trPr>
          <w:trHeight w:val="101"/>
        </w:trPr>
        <w:tc>
          <w:tcPr>
            <w:tcW w:w="10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1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 приклади з мовлення, але без аналізу; висновки відсутні або не мають зв’язку з матеріалом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і граматична будова збіднені.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E6B" w:rsidRPr="00D75747" w:rsidTr="006E0617">
        <w:trPr>
          <w:trHeight w:val="218"/>
        </w:trPr>
        <w:tc>
          <w:tcPr>
            <w:tcW w:w="10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Середній</w:t>
            </w: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(Балів цього рівня заслуго-вують учні, які будують текст, що за критерієм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обсягу, повноти відтворення інформації і зв’язності значною мірою задовольняє норму, але за іншими критеріями результати істотно нижчі)</w:t>
            </w: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FB2E93" w:rsidRDefault="008B3E6B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E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Наведено кілька прикладів, проте вони підібрані випадково; аналіз поверховий; висновки нечіткі; є недоліки за рядом показників (до семи), наприклад: характеризується неповнотою і поверховістю в розкритті теми; порушенням послідовності викладу; не розрізняється основна та другорядна інформація; добір слів не завжди вдалий.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  <w:tr w:rsidR="008B3E6B" w:rsidRPr="00D75747" w:rsidTr="006E0617">
        <w:trPr>
          <w:trHeight w:val="251"/>
        </w:trPr>
        <w:tc>
          <w:tcPr>
            <w:tcW w:w="10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Приклади відповідають завданню, але не завжди доречні; є короткий опис, проте висновки узагальнені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тема значною мірою розкрита, але трапляються недоліки за низкою показників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шести): роботі властива поверховість  висвітлення теми, основна думка не проглядається, бракує єдності стилю та ін.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E6B" w:rsidRPr="00D75747" w:rsidTr="006E0617">
        <w:trPr>
          <w:trHeight w:val="2541"/>
        </w:trPr>
        <w:tc>
          <w:tcPr>
            <w:tcW w:w="10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Прикладів достатньо; аналіз здійснено, але з неточностями; висновки поверхові, без аргументації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виклад загалом зв’язний, але робота характеризується недоліками за кількома показниками (до п’яти): помітний її репродуктивний характер, відсутня самостійність суджень, їх аргументованість, добір слів не завжди вдалий тощо.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E6B" w:rsidRPr="00D75747" w:rsidTr="006E0617">
        <w:trPr>
          <w:trHeight w:val="301"/>
        </w:trPr>
        <w:tc>
          <w:tcPr>
            <w:tcW w:w="10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Достатній</w:t>
            </w: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(Балів цього рівня заслуго-вують учні, які</w:t>
            </w: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досить вправно будують текст за більшістю критеріїв, але за деякими з них ще припускаються недоліків)</w:t>
            </w: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Приклади доречні, є спроба систематизації; аналіз правильний; висновки аргументовані, але прості.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роботі є недоліки (до чотирьох),  наприклад: відхилення від теми, порушення послідовності її викладу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8B3E6B" w:rsidRPr="00D75747" w:rsidTr="006E0617">
        <w:trPr>
          <w:trHeight w:val="234"/>
        </w:trPr>
        <w:tc>
          <w:tcPr>
            <w:tcW w:w="10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Приклади точні й різнопланові; аналіз логічний; висновки переконливі, але без оригінальності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трапляються ще  недоліки за певними показниками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трьох).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E6B" w:rsidRPr="00D75747" w:rsidTr="006E0617">
        <w:trPr>
          <w:trHeight w:val="184"/>
        </w:trPr>
        <w:tc>
          <w:tcPr>
            <w:tcW w:w="10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повна, матеріал проаналізовано; висновки обґрунтовані, проте ще не глибокі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однак припускається окремих недоліків (за двома показниками): здебільшого це відсутність виразної особистісної позиції чи належної її аргументації тощо.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</w:t>
            </w: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(негруба)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E6B" w:rsidRPr="00D75747" w:rsidTr="006E0617">
        <w:trPr>
          <w:trHeight w:val="268"/>
        </w:trPr>
        <w:tc>
          <w:tcPr>
            <w:tcW w:w="10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Високий</w:t>
            </w: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(Балів цього рівня  заслуго-вують учні, які</w:t>
            </w: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вправно за змістом і формою будують текст; висловлюють і аргументують свою думку; вміють зіста-вляти різні погляди на той самий предмет, оцінювати аргументи на їх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доказ, обирати один із них; окрім того, пристосовують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висловлювання до особли-востей певної мовленнєвої ситуації, комунікативного завдання)</w:t>
            </w: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глибокий; приклади ретельно дібрані; висновки аргументовані й логічні, з незначними недоліками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ураховує комунікативне завдання, висловлює власну думку, певним чином аргументує різні погляди на проблему; робота відзначається багатством словника, граматичною правильністю, додержанням стильової єдності і виразності тексту; але за одним з критеріїв допущено недолік.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B3E6B" w:rsidRPr="00D75747" w:rsidTr="006E0617">
        <w:trPr>
          <w:trHeight w:val="217"/>
        </w:trPr>
        <w:tc>
          <w:tcPr>
            <w:tcW w:w="10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цілісна й змістовна; аналіз переконливий; висновки власні, оригінальні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вміє пов’язати обговорюваний предмет із власним життєвим досвідом, добирає переконливі докази для обґрунтування тієї чи іншої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позиції з огляду на необхідність розв’язувати певні життєві проблеми; робота в цілому відзначається багатством словника, точністю слововживання, стилістичною єдністю, граматичною різноманітністю.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(негруба)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B3E6B" w:rsidRPr="00D75747" w:rsidTr="00FB2E93">
        <w:trPr>
          <w:trHeight w:val="3268"/>
        </w:trPr>
        <w:tc>
          <w:tcPr>
            <w:tcW w:w="10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Дослідження повне й оригінальне; приклади різнопланові; аналіз самостійний; висновки логічні, глибокі, з елементами власної оцінки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аналізує різні погляди на той самий предмет, добирає переконливі аргументи на користь тієї чи іншої позиції, усвідомлює можливості використання тієї чи іншої інформації для розв’язання певних життєвих проблем; робота відзначається багатством слововживання, граматичною правильністю.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6B" w:rsidRPr="00D75747" w:rsidRDefault="008B3E6B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B3E6B" w:rsidRDefault="008B3E6B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F9" w:rsidRPr="00E22B25" w:rsidRDefault="008F44F9" w:rsidP="00E22B25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</w:pPr>
      <w:r w:rsidRPr="00E22B2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uk-UA" w:eastAsia="ru-RU"/>
        </w:rPr>
        <w:t>Міні-дослідження (проєкт)</w:t>
      </w:r>
    </w:p>
    <w:p w:rsidR="00E22B25" w:rsidRDefault="00E22B25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4F9" w:rsidRPr="001C4B6B" w:rsidRDefault="001C4B6B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C4B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</w:t>
      </w:r>
      <w:r w:rsidR="008F44F9" w:rsidRPr="001C4B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Перевіряється здатність учня:</w:t>
      </w:r>
    </w:p>
    <w:p w:rsidR="008F44F9" w:rsidRPr="008F44F9" w:rsidRDefault="001C4B6B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обирати мовне явище для дослідження (наприклад, вживання іншомовних слів у молодіжному мовленні, особливості мови реклами, діалектизми у селі тощо);</w:t>
      </w:r>
    </w:p>
    <w:p w:rsidR="008F44F9" w:rsidRPr="008F44F9" w:rsidRDefault="001C4B6B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формулювати мету й завдання роботи;</w:t>
      </w:r>
    </w:p>
    <w:p w:rsidR="008F44F9" w:rsidRPr="008F44F9" w:rsidRDefault="001C4B6B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добирати приклади з різних джерел (усних і письмових);</w:t>
      </w:r>
    </w:p>
    <w:p w:rsidR="008F44F9" w:rsidRDefault="001C4B6B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робити висновки й презентувати результати у вигляді короткого звіту чи міні-презентації.</w:t>
      </w:r>
    </w:p>
    <w:p w:rsidR="001C4B6B" w:rsidRPr="008F44F9" w:rsidRDefault="001C4B6B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F9" w:rsidRDefault="001C4B6B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</w:t>
      </w:r>
      <w:r w:rsidR="008F44F9" w:rsidRPr="001C4B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Одиниця контролю:</w:t>
      </w:r>
      <w:r w:rsidR="008F44F9" w:rsidRPr="008F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письмова робота (2–3 сторінки) або усний захист дослідження.</w:t>
      </w:r>
    </w:p>
    <w:p w:rsidR="00A5031C" w:rsidRDefault="00A5031C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F9" w:rsidRDefault="001C4B6B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C4B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</w:t>
      </w:r>
      <w:r w:rsidR="008F44F9" w:rsidRPr="001C4B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Оцінювання: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709"/>
        <w:gridCol w:w="3842"/>
        <w:gridCol w:w="1561"/>
        <w:gridCol w:w="1264"/>
      </w:tblGrid>
      <w:tr w:rsidR="00A5031C" w:rsidRPr="00D75747" w:rsidTr="008B0A46">
        <w:trPr>
          <w:trHeight w:val="300"/>
        </w:trPr>
        <w:tc>
          <w:tcPr>
            <w:tcW w:w="10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20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змісту виконаної роботи</w:t>
            </w:r>
          </w:p>
        </w:tc>
        <w:tc>
          <w:tcPr>
            <w:tcW w:w="15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Грамотність</w:t>
            </w:r>
          </w:p>
        </w:tc>
      </w:tr>
      <w:tr w:rsidR="00A5031C" w:rsidRPr="00D75747" w:rsidTr="008B0A46">
        <w:trPr>
          <w:trHeight w:val="225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8B0A46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орфографічних і пунктуаційних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8B0A46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лексичних, граматичних і</w:t>
            </w:r>
          </w:p>
          <w:p w:rsidR="00A5031C" w:rsidRPr="008B0A46" w:rsidRDefault="00A5031C" w:rsidP="004C440F">
            <w:pPr>
              <w:shd w:val="clear" w:color="auto" w:fill="FFFFFF" w:themeFill="background1"/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стилістичних</w:t>
            </w:r>
          </w:p>
        </w:tc>
      </w:tr>
      <w:tr w:rsidR="00A5031C" w:rsidRPr="00D75747" w:rsidTr="008B0A46">
        <w:trPr>
          <w:trHeight w:val="588"/>
        </w:trPr>
        <w:tc>
          <w:tcPr>
            <w:tcW w:w="10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Початковий</w:t>
            </w: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(Бали  цього рівня одержують учні, які не досягають значного успіху за жодним із визначених критеріїв)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майже не визначена; робота складається з уривків; власні висновки відсутні.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більше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</w:tr>
      <w:tr w:rsidR="00A5031C" w:rsidRPr="00D75747" w:rsidTr="008B0A46">
        <w:trPr>
          <w:trHeight w:val="150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окреслена частково; наведено 1–2 приклади без аналізу; висновки формальні.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31C" w:rsidRPr="00D75747" w:rsidTr="008B0A46">
        <w:trPr>
          <w:trHeight w:val="101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1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 підібраний уривчасто; аналіз поверховий; висновки неповні або не відповідають матеріалу.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31C" w:rsidRPr="00D75747" w:rsidTr="008B0A46">
        <w:trPr>
          <w:trHeight w:val="218"/>
        </w:trPr>
        <w:tc>
          <w:tcPr>
            <w:tcW w:w="10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8B0A46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Середній</w:t>
            </w:r>
          </w:p>
          <w:p w:rsidR="00A5031C" w:rsidRPr="008B0A46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(Балів цього рівня заслуго-вують учні, які будують текст, що за критерієм обсягу, повноти відтворення інформації і зв’язності значною мірою </w:t>
            </w:r>
            <w:r w:rsidRPr="008B0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задовольняє норму, але за іншими критеріями результати істотно нижчі)</w:t>
            </w:r>
          </w:p>
          <w:p w:rsidR="00A5031C" w:rsidRPr="008B0A46" w:rsidRDefault="00A5031C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розкрита частково; прикладів небагато; аналіз поверховий; власна позиція не простежується.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7-8</w:t>
            </w:r>
          </w:p>
        </w:tc>
      </w:tr>
      <w:tr w:rsidR="00A5031C" w:rsidRPr="00D75747" w:rsidTr="008B0A46">
        <w:trPr>
          <w:trHeight w:val="251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містить приклади й загальний аналіз, проте висновки узагальнені, непереконливі.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31C" w:rsidRPr="00D75747" w:rsidTr="008B0A46">
        <w:trPr>
          <w:trHeight w:val="1103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 достатній; аналіз є, але містить неточності; висновки прості й поверхові.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31C" w:rsidRPr="00D75747" w:rsidTr="008B0A46">
        <w:trPr>
          <w:trHeight w:val="301"/>
        </w:trPr>
        <w:tc>
          <w:tcPr>
            <w:tcW w:w="10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FC7E20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Достатній</w:t>
            </w:r>
          </w:p>
          <w:p w:rsidR="00A5031C" w:rsidRPr="00FC7E20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(Балів цього рівня заслуго-вують учні, які</w:t>
            </w:r>
          </w:p>
          <w:p w:rsidR="00A5031C" w:rsidRPr="00FC7E20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досить вправно будують текст за більшістю критеріїв, але за деякими з них ще припускаються недоліків)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логічна, приклади доречні; аналіз правильний; висновки аргументовані, але прості.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8B0A46" w:rsidRPr="00D75747" w:rsidTr="008B0A46">
        <w:trPr>
          <w:trHeight w:val="234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31C" w:rsidRPr="00BB35E8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структурована; аналіз повний; висновки чіткі, але бракує оригінальності.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31C" w:rsidRPr="00D75747" w:rsidTr="008B0A46">
        <w:trPr>
          <w:trHeight w:val="184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майже без недоліків; висновки обґрунтовані, містять особисту оцінку, але ще не глибокі.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</w:t>
            </w: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(негруба)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31C" w:rsidRPr="00D75747" w:rsidTr="008B0A46">
        <w:trPr>
          <w:trHeight w:val="268"/>
        </w:trPr>
        <w:tc>
          <w:tcPr>
            <w:tcW w:w="10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A5031C" w:rsidRDefault="00A5031C" w:rsidP="004C440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3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Високий</w:t>
            </w:r>
          </w:p>
          <w:p w:rsidR="00A5031C" w:rsidRPr="00A5031C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03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(Балів цього рівня  заслуговують учні, які</w:t>
            </w:r>
          </w:p>
          <w:p w:rsidR="00A5031C" w:rsidRPr="00A5031C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03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вправно за змістом і формою будують текст; висловлюють і аргументують свою думку; вміють зіста-вляти різні погляди на той самий предмет, оцінювати аргументи на їх доказ, обирати один із них; окрім того, пристосовують висловлювання до особливостей певної мовленнєвої ситуації, комунікативного завдання)</w:t>
            </w:r>
          </w:p>
          <w:p w:rsidR="00A5031C" w:rsidRPr="00A5031C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Дослідження глибоке; аналіз самостійний; висновки аргументовані й логічні, з незначними недоліками.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5031C" w:rsidRPr="00D75747" w:rsidTr="008B0A46">
        <w:trPr>
          <w:trHeight w:val="217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цілісна й оригінальна; аналіз переконливий; висновки власні, логічно вибудувані.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(негруба)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B0A46" w:rsidRPr="00D75747" w:rsidTr="008B0A46">
        <w:trPr>
          <w:trHeight w:val="1979"/>
        </w:trPr>
        <w:tc>
          <w:tcPr>
            <w:tcW w:w="10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Повноцінне дослідження; матеріал систематизований; аналіз глибокий; висновки аргументовані, оригінальні, з узагальненням.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31C" w:rsidRPr="00D75747" w:rsidRDefault="00A5031C" w:rsidP="004C44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5031C" w:rsidRPr="001C4B6B" w:rsidRDefault="00A5031C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F44F9" w:rsidRPr="008F44F9" w:rsidRDefault="008F44F9" w:rsidP="008F4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F44F9" w:rsidRPr="008F44F9" w:rsidSect="00BB6F8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AB487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03577"/>
    <w:multiLevelType w:val="multilevel"/>
    <w:tmpl w:val="9EB4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F2F79"/>
    <w:multiLevelType w:val="multilevel"/>
    <w:tmpl w:val="F338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553E7"/>
    <w:multiLevelType w:val="hybridMultilevel"/>
    <w:tmpl w:val="823EF594"/>
    <w:lvl w:ilvl="0" w:tplc="06DEC7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4C4E8F"/>
    <w:multiLevelType w:val="hybridMultilevel"/>
    <w:tmpl w:val="8F5C441C"/>
    <w:lvl w:ilvl="0" w:tplc="D3D424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F0F81"/>
    <w:multiLevelType w:val="hybridMultilevel"/>
    <w:tmpl w:val="C4FED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C3802"/>
    <w:multiLevelType w:val="hybridMultilevel"/>
    <w:tmpl w:val="DB0CE69C"/>
    <w:lvl w:ilvl="0" w:tplc="FF5897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2733E"/>
    <w:multiLevelType w:val="multilevel"/>
    <w:tmpl w:val="ACDA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C7DC0"/>
    <w:multiLevelType w:val="multilevel"/>
    <w:tmpl w:val="F40AC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32244"/>
    <w:multiLevelType w:val="multilevel"/>
    <w:tmpl w:val="70E2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00B6F"/>
    <w:multiLevelType w:val="hybridMultilevel"/>
    <w:tmpl w:val="54DA9F5A"/>
    <w:lvl w:ilvl="0" w:tplc="D50006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A2AEE"/>
    <w:multiLevelType w:val="multilevel"/>
    <w:tmpl w:val="3922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40B50"/>
    <w:multiLevelType w:val="multilevel"/>
    <w:tmpl w:val="7058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2F7B4E"/>
    <w:multiLevelType w:val="hybridMultilevel"/>
    <w:tmpl w:val="359608FC"/>
    <w:lvl w:ilvl="0" w:tplc="ADF4DE42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33C3321"/>
    <w:multiLevelType w:val="multilevel"/>
    <w:tmpl w:val="912E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712D7"/>
    <w:multiLevelType w:val="multilevel"/>
    <w:tmpl w:val="D878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480522"/>
    <w:multiLevelType w:val="hybridMultilevel"/>
    <w:tmpl w:val="5FDCE1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086A"/>
    <w:multiLevelType w:val="multilevel"/>
    <w:tmpl w:val="E9EA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51049"/>
    <w:multiLevelType w:val="multilevel"/>
    <w:tmpl w:val="E3A4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324086"/>
    <w:multiLevelType w:val="hybridMultilevel"/>
    <w:tmpl w:val="E3D64A68"/>
    <w:lvl w:ilvl="0" w:tplc="FF5897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A0"/>
    <w:multiLevelType w:val="multilevel"/>
    <w:tmpl w:val="7806E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421FFF"/>
    <w:multiLevelType w:val="multilevel"/>
    <w:tmpl w:val="615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3267ED"/>
    <w:multiLevelType w:val="multilevel"/>
    <w:tmpl w:val="69EC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F157ED"/>
    <w:multiLevelType w:val="multilevel"/>
    <w:tmpl w:val="C46E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E125E9"/>
    <w:multiLevelType w:val="hybridMultilevel"/>
    <w:tmpl w:val="A2808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A31D7"/>
    <w:multiLevelType w:val="multilevel"/>
    <w:tmpl w:val="76F89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C34FDE"/>
    <w:multiLevelType w:val="multilevel"/>
    <w:tmpl w:val="79E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19"/>
  </w:num>
  <w:num w:numId="5">
    <w:abstractNumId w:val="4"/>
  </w:num>
  <w:num w:numId="6">
    <w:abstractNumId w:val="3"/>
  </w:num>
  <w:num w:numId="7">
    <w:abstractNumId w:val="6"/>
  </w:num>
  <w:num w:numId="8">
    <w:abstractNumId w:val="16"/>
  </w:num>
  <w:num w:numId="9">
    <w:abstractNumId w:val="24"/>
  </w:num>
  <w:num w:numId="10">
    <w:abstractNumId w:val="10"/>
  </w:num>
  <w:num w:numId="11">
    <w:abstractNumId w:val="18"/>
  </w:num>
  <w:num w:numId="12">
    <w:abstractNumId w:val="2"/>
  </w:num>
  <w:num w:numId="13">
    <w:abstractNumId w:val="17"/>
  </w:num>
  <w:num w:numId="14">
    <w:abstractNumId w:val="21"/>
  </w:num>
  <w:num w:numId="15">
    <w:abstractNumId w:val="11"/>
  </w:num>
  <w:num w:numId="16">
    <w:abstractNumId w:val="7"/>
  </w:num>
  <w:num w:numId="17">
    <w:abstractNumId w:val="22"/>
  </w:num>
  <w:num w:numId="18">
    <w:abstractNumId w:val="0"/>
  </w:num>
  <w:num w:numId="19">
    <w:abstractNumId w:val="23"/>
  </w:num>
  <w:num w:numId="20">
    <w:abstractNumId w:val="14"/>
  </w:num>
  <w:num w:numId="21">
    <w:abstractNumId w:val="25"/>
  </w:num>
  <w:num w:numId="22">
    <w:abstractNumId w:val="1"/>
  </w:num>
  <w:num w:numId="23">
    <w:abstractNumId w:val="15"/>
  </w:num>
  <w:num w:numId="24">
    <w:abstractNumId w:val="8"/>
  </w:num>
  <w:num w:numId="25">
    <w:abstractNumId w:val="12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74"/>
    <w:rsid w:val="00005F22"/>
    <w:rsid w:val="000548A7"/>
    <w:rsid w:val="00081B64"/>
    <w:rsid w:val="00092504"/>
    <w:rsid w:val="00097C73"/>
    <w:rsid w:val="000A0762"/>
    <w:rsid w:val="001025A0"/>
    <w:rsid w:val="00126238"/>
    <w:rsid w:val="00164C1E"/>
    <w:rsid w:val="001C4B6B"/>
    <w:rsid w:val="001F54EA"/>
    <w:rsid w:val="001F786F"/>
    <w:rsid w:val="00204168"/>
    <w:rsid w:val="00263B2E"/>
    <w:rsid w:val="00304E80"/>
    <w:rsid w:val="00315E11"/>
    <w:rsid w:val="003A4EC2"/>
    <w:rsid w:val="003E1699"/>
    <w:rsid w:val="003E46D2"/>
    <w:rsid w:val="004126A6"/>
    <w:rsid w:val="00463EE3"/>
    <w:rsid w:val="00465A4C"/>
    <w:rsid w:val="004862A1"/>
    <w:rsid w:val="00513F7B"/>
    <w:rsid w:val="00560B6B"/>
    <w:rsid w:val="00582F28"/>
    <w:rsid w:val="005A199E"/>
    <w:rsid w:val="005A309A"/>
    <w:rsid w:val="0067622B"/>
    <w:rsid w:val="00684024"/>
    <w:rsid w:val="006D7AD7"/>
    <w:rsid w:val="006E0617"/>
    <w:rsid w:val="00733E54"/>
    <w:rsid w:val="007B50D0"/>
    <w:rsid w:val="007B640D"/>
    <w:rsid w:val="007D20DA"/>
    <w:rsid w:val="00877A5F"/>
    <w:rsid w:val="00894784"/>
    <w:rsid w:val="008B0A46"/>
    <w:rsid w:val="008B3E6B"/>
    <w:rsid w:val="008B6314"/>
    <w:rsid w:val="008C5B19"/>
    <w:rsid w:val="008F44F9"/>
    <w:rsid w:val="00941069"/>
    <w:rsid w:val="00955B1F"/>
    <w:rsid w:val="00A33278"/>
    <w:rsid w:val="00A5031C"/>
    <w:rsid w:val="00A52373"/>
    <w:rsid w:val="00A83F74"/>
    <w:rsid w:val="00AB7D99"/>
    <w:rsid w:val="00AC0687"/>
    <w:rsid w:val="00B55EFA"/>
    <w:rsid w:val="00B60D22"/>
    <w:rsid w:val="00BB6F88"/>
    <w:rsid w:val="00BC071E"/>
    <w:rsid w:val="00BD00E8"/>
    <w:rsid w:val="00BF6978"/>
    <w:rsid w:val="00C123E1"/>
    <w:rsid w:val="00C40C91"/>
    <w:rsid w:val="00CA16AB"/>
    <w:rsid w:val="00D549DD"/>
    <w:rsid w:val="00E17AEB"/>
    <w:rsid w:val="00E22B25"/>
    <w:rsid w:val="00E45949"/>
    <w:rsid w:val="00E55A22"/>
    <w:rsid w:val="00E96ABD"/>
    <w:rsid w:val="00EA0896"/>
    <w:rsid w:val="00F44FA2"/>
    <w:rsid w:val="00FB2E93"/>
    <w:rsid w:val="00FB3CAF"/>
    <w:rsid w:val="00FC7E20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3EEE"/>
  <w15:chartTrackingRefBased/>
  <w15:docId w15:val="{88AA01B4-021A-4907-B663-7A04F477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8F4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link w:val="30"/>
    <w:uiPriority w:val="9"/>
    <w:qFormat/>
    <w:rsid w:val="000A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F4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83F74"/>
    <w:pPr>
      <w:spacing w:after="200" w:line="276" w:lineRule="auto"/>
      <w:ind w:left="720"/>
      <w:contextualSpacing/>
    </w:pPr>
    <w:rPr>
      <w:lang w:val="ru-RU"/>
    </w:rPr>
  </w:style>
  <w:style w:type="paragraph" w:customStyle="1" w:styleId="k3ksmc">
    <w:name w:val="k3ksmc"/>
    <w:basedOn w:val="a0"/>
    <w:rsid w:val="005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1"/>
    <w:uiPriority w:val="22"/>
    <w:qFormat/>
    <w:rsid w:val="005A309A"/>
    <w:rPr>
      <w:b/>
      <w:bCs/>
    </w:rPr>
  </w:style>
  <w:style w:type="character" w:customStyle="1" w:styleId="uv3um">
    <w:name w:val="uv3um"/>
    <w:basedOn w:val="a1"/>
    <w:rsid w:val="005A309A"/>
  </w:style>
  <w:style w:type="character" w:customStyle="1" w:styleId="30">
    <w:name w:val="Заголовок 3 Знак"/>
    <w:basedOn w:val="a1"/>
    <w:link w:val="3"/>
    <w:uiPriority w:val="9"/>
    <w:rsid w:val="000A076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6">
    <w:name w:val="Normal (Web)"/>
    <w:basedOn w:val="a0"/>
    <w:uiPriority w:val="99"/>
    <w:semiHidden/>
    <w:unhideWhenUsed/>
    <w:rsid w:val="000A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8F44F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8F4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">
    <w:name w:val="List Bullet"/>
    <w:basedOn w:val="a0"/>
    <w:uiPriority w:val="99"/>
    <w:unhideWhenUsed/>
    <w:rsid w:val="008F44F9"/>
    <w:pPr>
      <w:numPr>
        <w:numId w:val="18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7">
    <w:name w:val="Intense Quote"/>
    <w:basedOn w:val="a0"/>
    <w:next w:val="a0"/>
    <w:link w:val="a8"/>
    <w:uiPriority w:val="30"/>
    <w:qFormat/>
    <w:rsid w:val="008F44F9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lang w:val="en-US"/>
    </w:rPr>
  </w:style>
  <w:style w:type="character" w:customStyle="1" w:styleId="a8">
    <w:name w:val="Насичена цитата Знак"/>
    <w:basedOn w:val="a1"/>
    <w:link w:val="a7"/>
    <w:uiPriority w:val="30"/>
    <w:rsid w:val="008F44F9"/>
    <w:rPr>
      <w:rFonts w:eastAsiaTheme="minorEastAsia"/>
      <w:b/>
      <w:bCs/>
      <w:i/>
      <w:iCs/>
      <w:color w:val="4472C4" w:themeColor="accent1"/>
      <w:lang w:val="en-US"/>
    </w:rPr>
  </w:style>
  <w:style w:type="table" w:styleId="a9">
    <w:name w:val="Table Grid"/>
    <w:basedOn w:val="a2"/>
    <w:uiPriority w:val="59"/>
    <w:rsid w:val="008F44F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0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8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2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66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4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9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3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7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1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8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21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7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2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26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67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4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9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08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54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9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9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1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6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3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50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3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4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53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7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0F93-0AC6-4258-94A3-3CA963B4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23</Pages>
  <Words>34335</Words>
  <Characters>19572</Characters>
  <Application>Microsoft Office Word</Application>
  <DocSecurity>0</DocSecurity>
  <Lines>163</Lines>
  <Paragraphs>107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Yakovlieva</dc:creator>
  <cp:keywords/>
  <dc:description/>
  <cp:lastModifiedBy>Tetiana Yakovlieva</cp:lastModifiedBy>
  <cp:revision>51</cp:revision>
  <dcterms:created xsi:type="dcterms:W3CDTF">2025-08-20T17:18:00Z</dcterms:created>
  <dcterms:modified xsi:type="dcterms:W3CDTF">2025-08-30T10:21:00Z</dcterms:modified>
</cp:coreProperties>
</file>